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AF5B6" w14:textId="77777777" w:rsidR="00DD3D24" w:rsidRDefault="00DD3D24">
      <w:pPr>
        <w:ind w:right="142"/>
        <w:rPr>
          <w:caps/>
          <w:sz w:val="28"/>
          <w:szCs w:val="28"/>
        </w:rPr>
      </w:pPr>
    </w:p>
    <w:p w14:paraId="79B11617" w14:textId="77777777" w:rsidR="00DD3D24" w:rsidRDefault="00DD3D24">
      <w:pPr>
        <w:ind w:right="142"/>
        <w:rPr>
          <w:caps/>
          <w:sz w:val="28"/>
          <w:szCs w:val="28"/>
        </w:rPr>
      </w:pPr>
    </w:p>
    <w:p w14:paraId="19A95B6E" w14:textId="77777777" w:rsidR="00DD3D24" w:rsidRDefault="004A5339">
      <w:pPr>
        <w:jc w:val="center"/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1FBA961B" wp14:editId="541D4500">
            <wp:extent cx="638175" cy="268033"/>
            <wp:effectExtent l="0" t="0" r="0" b="0"/>
            <wp:docPr id="1073741827" name="officeArt object" descr="04e810a0-b4c3-11e8-81c9-1b431fd718bc-rimg-w400-h400-dc7b7b7b-gmi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04e810a0-b4c3-11e8-81c9-1b431fd718bc-rimg-w400-h400-dc7b7b7b-gmir.jpg" descr="04e810a0-b4c3-11e8-81c9-1b431fd718bc-rimg-w400-h400-dc7b7b7b-gmi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680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25542B" w14:textId="77777777" w:rsidR="00DD3D24" w:rsidRDefault="004A5339">
      <w:pPr>
        <w:ind w:left="567" w:right="142"/>
        <w:jc w:val="center"/>
      </w:pPr>
      <w:r>
        <w:t>Общество с ограниченной ответственностью</w:t>
      </w:r>
    </w:p>
    <w:p w14:paraId="601ABADA" w14:textId="77777777" w:rsidR="00DD3D24" w:rsidRDefault="00DD3D24">
      <w:pPr>
        <w:ind w:left="567" w:right="142"/>
        <w:jc w:val="center"/>
      </w:pPr>
    </w:p>
    <w:p w14:paraId="7C7F371A" w14:textId="77777777" w:rsidR="00DD3D24" w:rsidRDefault="004A5339">
      <w:pPr>
        <w:ind w:left="567" w:righ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«Открытый медико-психологический университет»</w:t>
      </w:r>
    </w:p>
    <w:p w14:paraId="3771CE97" w14:textId="77777777" w:rsidR="00DD3D24" w:rsidRDefault="004A5339">
      <w:pPr>
        <w:ind w:left="567" w:righ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(ОМПУ)</w:t>
      </w:r>
    </w:p>
    <w:p w14:paraId="240F514C" w14:textId="77777777" w:rsidR="00DD3D24" w:rsidRDefault="00DD3D24">
      <w:pPr>
        <w:spacing w:line="360" w:lineRule="auto"/>
        <w:rPr>
          <w:sz w:val="24"/>
          <w:szCs w:val="24"/>
        </w:rPr>
      </w:pPr>
    </w:p>
    <w:p w14:paraId="7AAE8D4C" w14:textId="77777777" w:rsidR="00DD3D24" w:rsidRDefault="00DD3D24">
      <w:pPr>
        <w:spacing w:line="360" w:lineRule="auto"/>
        <w:jc w:val="right"/>
        <w:rPr>
          <w:b/>
          <w:bCs/>
          <w:sz w:val="24"/>
          <w:szCs w:val="24"/>
        </w:rPr>
      </w:pPr>
    </w:p>
    <w:p w14:paraId="156FA1C3" w14:textId="77777777" w:rsidR="00DD3D24" w:rsidRDefault="00DD3D24">
      <w:pPr>
        <w:spacing w:line="360" w:lineRule="auto"/>
        <w:jc w:val="right"/>
        <w:rPr>
          <w:b/>
          <w:bCs/>
          <w:sz w:val="24"/>
          <w:szCs w:val="24"/>
        </w:rPr>
      </w:pPr>
    </w:p>
    <w:p w14:paraId="769D60C5" w14:textId="77777777" w:rsidR="00DD3D24" w:rsidRDefault="00DD3D24">
      <w:pPr>
        <w:spacing w:line="360" w:lineRule="auto"/>
        <w:jc w:val="center"/>
        <w:rPr>
          <w:sz w:val="24"/>
          <w:szCs w:val="24"/>
        </w:rPr>
      </w:pPr>
    </w:p>
    <w:p w14:paraId="0E9668D8" w14:textId="77777777" w:rsidR="00DD3D24" w:rsidRDefault="00DD3D24">
      <w:pPr>
        <w:spacing w:line="360" w:lineRule="auto"/>
        <w:jc w:val="center"/>
        <w:rPr>
          <w:sz w:val="24"/>
          <w:szCs w:val="24"/>
        </w:rPr>
      </w:pPr>
    </w:p>
    <w:p w14:paraId="3B40E2F0" w14:textId="77777777" w:rsidR="00DD3D24" w:rsidRDefault="00DD3D24">
      <w:pPr>
        <w:spacing w:line="360" w:lineRule="auto"/>
        <w:jc w:val="center"/>
        <w:rPr>
          <w:sz w:val="24"/>
          <w:szCs w:val="24"/>
        </w:rPr>
      </w:pPr>
    </w:p>
    <w:p w14:paraId="434EDB11" w14:textId="77777777" w:rsidR="00DD3D24" w:rsidRDefault="00DD3D24">
      <w:pPr>
        <w:spacing w:line="360" w:lineRule="auto"/>
        <w:jc w:val="center"/>
        <w:rPr>
          <w:sz w:val="24"/>
          <w:szCs w:val="24"/>
        </w:rPr>
      </w:pPr>
    </w:p>
    <w:p w14:paraId="4336F8C3" w14:textId="77777777" w:rsidR="00DD3D24" w:rsidRDefault="00DD3D24">
      <w:pPr>
        <w:spacing w:line="360" w:lineRule="auto"/>
        <w:jc w:val="center"/>
        <w:rPr>
          <w:sz w:val="24"/>
          <w:szCs w:val="24"/>
        </w:rPr>
      </w:pPr>
    </w:p>
    <w:p w14:paraId="2EF225A9" w14:textId="77777777" w:rsidR="00DD3D24" w:rsidRDefault="00DD3D24">
      <w:pPr>
        <w:spacing w:line="360" w:lineRule="auto"/>
        <w:jc w:val="center"/>
        <w:rPr>
          <w:sz w:val="24"/>
          <w:szCs w:val="24"/>
        </w:rPr>
      </w:pPr>
    </w:p>
    <w:p w14:paraId="1A9B8F8D" w14:textId="77777777" w:rsidR="00DD3D24" w:rsidRDefault="00DD3D24">
      <w:pPr>
        <w:jc w:val="center"/>
        <w:rPr>
          <w:sz w:val="24"/>
          <w:szCs w:val="24"/>
        </w:rPr>
      </w:pPr>
    </w:p>
    <w:p w14:paraId="5CDECED1" w14:textId="77777777" w:rsidR="00DD3D24" w:rsidRDefault="00DD3D24">
      <w:pPr>
        <w:jc w:val="center"/>
        <w:rPr>
          <w:sz w:val="24"/>
          <w:szCs w:val="24"/>
        </w:rPr>
      </w:pPr>
    </w:p>
    <w:p w14:paraId="6AB10369" w14:textId="77777777" w:rsidR="00DD3D24" w:rsidRDefault="004A5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образовательная программа </w:t>
      </w:r>
    </w:p>
    <w:p w14:paraId="23DCCB08" w14:textId="77777777" w:rsidR="00DD3D24" w:rsidRDefault="004A5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повышения квалификации</w:t>
      </w:r>
    </w:p>
    <w:p w14:paraId="6865BD5B" w14:textId="77777777" w:rsidR="00DD3D24" w:rsidRDefault="004A5339">
      <w:pPr>
        <w:jc w:val="center"/>
        <w:rPr>
          <w:sz w:val="24"/>
          <w:szCs w:val="24"/>
        </w:rPr>
      </w:pPr>
      <w:r>
        <w:rPr>
          <w:sz w:val="24"/>
          <w:szCs w:val="24"/>
        </w:rPr>
        <w:t>«Игровая терапия, центрированная на ребенке (ИТЦР):</w:t>
      </w:r>
    </w:p>
    <w:p w14:paraId="221E48E4" w14:textId="77777777" w:rsidR="00DD3D24" w:rsidRDefault="004A533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практические аспекты»</w:t>
      </w:r>
    </w:p>
    <w:p w14:paraId="7EDF1DD4" w14:textId="77777777" w:rsidR="00DD3D24" w:rsidRDefault="004A5339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наименование программы)</w:t>
      </w:r>
    </w:p>
    <w:p w14:paraId="50884766" w14:textId="77777777" w:rsidR="00DD3D24" w:rsidRDefault="00DD3D24">
      <w:pPr>
        <w:rPr>
          <w:sz w:val="24"/>
          <w:szCs w:val="24"/>
        </w:rPr>
      </w:pPr>
    </w:p>
    <w:p w14:paraId="1727F7C9" w14:textId="77777777" w:rsidR="00DD3D24" w:rsidRDefault="00DD3D24">
      <w:pPr>
        <w:rPr>
          <w:sz w:val="24"/>
          <w:szCs w:val="24"/>
        </w:rPr>
      </w:pPr>
    </w:p>
    <w:p w14:paraId="7359AACA" w14:textId="77777777" w:rsidR="00DD3D24" w:rsidRDefault="00DD3D24">
      <w:pPr>
        <w:rPr>
          <w:sz w:val="24"/>
          <w:szCs w:val="24"/>
        </w:rPr>
      </w:pPr>
    </w:p>
    <w:p w14:paraId="51FA003E" w14:textId="77777777" w:rsidR="00DD3D24" w:rsidRDefault="00DD3D24">
      <w:pPr>
        <w:rPr>
          <w:sz w:val="24"/>
          <w:szCs w:val="24"/>
        </w:rPr>
      </w:pPr>
    </w:p>
    <w:p w14:paraId="7EE823E9" w14:textId="77777777" w:rsidR="00DD3D24" w:rsidRDefault="00DD3D24">
      <w:pPr>
        <w:rPr>
          <w:sz w:val="24"/>
          <w:szCs w:val="24"/>
        </w:rPr>
      </w:pPr>
    </w:p>
    <w:p w14:paraId="2AB6963C" w14:textId="77777777" w:rsidR="00DD3D24" w:rsidRDefault="00DD3D24">
      <w:pPr>
        <w:rPr>
          <w:sz w:val="24"/>
          <w:szCs w:val="24"/>
        </w:rPr>
      </w:pPr>
    </w:p>
    <w:p w14:paraId="39AE478D" w14:textId="77777777" w:rsidR="00DD3D24" w:rsidRDefault="00DD3D24">
      <w:pPr>
        <w:rPr>
          <w:sz w:val="24"/>
          <w:szCs w:val="24"/>
        </w:rPr>
      </w:pPr>
    </w:p>
    <w:p w14:paraId="6DFBB833" w14:textId="77777777" w:rsidR="00DD3D24" w:rsidRDefault="00DD3D24">
      <w:pPr>
        <w:rPr>
          <w:sz w:val="24"/>
          <w:szCs w:val="24"/>
        </w:rPr>
      </w:pPr>
    </w:p>
    <w:p w14:paraId="6CD65D68" w14:textId="77777777" w:rsidR="00DD3D24" w:rsidRDefault="00DD3D24">
      <w:pPr>
        <w:rPr>
          <w:sz w:val="24"/>
          <w:szCs w:val="24"/>
        </w:rPr>
      </w:pPr>
    </w:p>
    <w:p w14:paraId="76CA59BC" w14:textId="77777777" w:rsidR="00DD3D24" w:rsidRDefault="00DD3D24">
      <w:pPr>
        <w:rPr>
          <w:sz w:val="24"/>
          <w:szCs w:val="24"/>
        </w:rPr>
      </w:pPr>
    </w:p>
    <w:p w14:paraId="4BE18459" w14:textId="77777777" w:rsidR="00DD3D24" w:rsidRDefault="00DD3D24">
      <w:pPr>
        <w:rPr>
          <w:sz w:val="24"/>
          <w:szCs w:val="24"/>
        </w:rPr>
      </w:pPr>
    </w:p>
    <w:p w14:paraId="259F1856" w14:textId="77777777" w:rsidR="00DD3D24" w:rsidRDefault="00DD3D24">
      <w:pPr>
        <w:rPr>
          <w:sz w:val="24"/>
          <w:szCs w:val="24"/>
        </w:rPr>
      </w:pPr>
    </w:p>
    <w:p w14:paraId="63755216" w14:textId="77777777" w:rsidR="00DD3D24" w:rsidRDefault="00DD3D24">
      <w:pPr>
        <w:rPr>
          <w:sz w:val="24"/>
          <w:szCs w:val="24"/>
        </w:rPr>
      </w:pPr>
    </w:p>
    <w:p w14:paraId="26DB14B3" w14:textId="77777777" w:rsidR="00DD3D24" w:rsidRDefault="00DD3D24">
      <w:pPr>
        <w:rPr>
          <w:sz w:val="24"/>
          <w:szCs w:val="24"/>
        </w:rPr>
      </w:pPr>
    </w:p>
    <w:p w14:paraId="3DB5D06C" w14:textId="77777777" w:rsidR="00DD3D24" w:rsidRDefault="00DD3D24">
      <w:pPr>
        <w:rPr>
          <w:sz w:val="24"/>
          <w:szCs w:val="24"/>
        </w:rPr>
      </w:pPr>
    </w:p>
    <w:p w14:paraId="03099E53" w14:textId="77777777" w:rsidR="00DD3D24" w:rsidRDefault="00DD3D24">
      <w:pPr>
        <w:rPr>
          <w:sz w:val="24"/>
          <w:szCs w:val="24"/>
        </w:rPr>
      </w:pPr>
    </w:p>
    <w:p w14:paraId="230B7686" w14:textId="77777777" w:rsidR="00DD3D24" w:rsidRDefault="00DD3D24">
      <w:pPr>
        <w:rPr>
          <w:sz w:val="24"/>
          <w:szCs w:val="24"/>
        </w:rPr>
      </w:pPr>
    </w:p>
    <w:p w14:paraId="09CEB825" w14:textId="77777777" w:rsidR="00DD3D24" w:rsidRDefault="00DD3D24">
      <w:pPr>
        <w:rPr>
          <w:sz w:val="24"/>
          <w:szCs w:val="24"/>
        </w:rPr>
      </w:pPr>
    </w:p>
    <w:p w14:paraId="5A7B162B" w14:textId="77777777" w:rsidR="00DD3D24" w:rsidRDefault="00DD3D24">
      <w:pPr>
        <w:rPr>
          <w:sz w:val="24"/>
          <w:szCs w:val="24"/>
        </w:rPr>
      </w:pPr>
    </w:p>
    <w:p w14:paraId="3F0E4856" w14:textId="77777777" w:rsidR="00DD3D24" w:rsidRDefault="00DD3D24">
      <w:pPr>
        <w:rPr>
          <w:sz w:val="24"/>
          <w:szCs w:val="24"/>
        </w:rPr>
      </w:pPr>
    </w:p>
    <w:p w14:paraId="21F9E77B" w14:textId="77777777" w:rsidR="00DD3D24" w:rsidRDefault="004A5339">
      <w:pPr>
        <w:tabs>
          <w:tab w:val="left" w:pos="2011"/>
        </w:tabs>
        <w:jc w:val="center"/>
      </w:pPr>
      <w:r>
        <w:rPr>
          <w:sz w:val="24"/>
          <w:szCs w:val="24"/>
        </w:rPr>
        <w:t>Москва,  2020</w:t>
      </w:r>
      <w:r>
        <w:rPr>
          <w:rFonts w:ascii="Arial Unicode MS" w:hAnsi="Arial Unicode MS"/>
          <w:sz w:val="24"/>
          <w:szCs w:val="24"/>
        </w:rPr>
        <w:br w:type="page"/>
      </w:r>
    </w:p>
    <w:p w14:paraId="0B32242A" w14:textId="77777777" w:rsidR="00DD3D24" w:rsidRDefault="004A5339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Дополнительная образовательная программа повышения квалификации «…………………»</w:t>
      </w:r>
    </w:p>
    <w:p w14:paraId="1DA227DE" w14:textId="77777777" w:rsidR="00DD3D24" w:rsidRDefault="00DD3D24">
      <w:pPr>
        <w:spacing w:line="360" w:lineRule="auto"/>
        <w:ind w:left="360"/>
        <w:jc w:val="both"/>
        <w:rPr>
          <w:sz w:val="24"/>
          <w:szCs w:val="24"/>
        </w:rPr>
      </w:pPr>
    </w:p>
    <w:p w14:paraId="70E0237F" w14:textId="77777777" w:rsidR="00DD3D24" w:rsidRDefault="004A5339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Составитель:  Покрышкин Александр Григорьевич</w:t>
      </w:r>
    </w:p>
    <w:p w14:paraId="61BEB3A6" w14:textId="77777777" w:rsidR="00DD3D24" w:rsidRDefault="004A5339">
      <w:pPr>
        <w:spacing w:line="360" w:lineRule="auto"/>
        <w:ind w:left="360"/>
        <w:jc w:val="both"/>
        <w:rPr>
          <w:i/>
          <w:iCs/>
        </w:rPr>
      </w:pPr>
      <w:r>
        <w:rPr>
          <w:i/>
          <w:iCs/>
        </w:rPr>
        <w:t xml:space="preserve">                             Фамилия, имя, отчество, ученая степень, </w:t>
      </w:r>
      <w:r>
        <w:rPr>
          <w:b/>
          <w:bCs/>
          <w:i/>
          <w:iCs/>
          <w:color w:val="C0504D"/>
        </w:rPr>
        <w:t>должность</w:t>
      </w:r>
    </w:p>
    <w:p w14:paraId="6BFED286" w14:textId="77777777" w:rsidR="00DD3D24" w:rsidRDefault="00DD3D24">
      <w:pPr>
        <w:spacing w:line="360" w:lineRule="auto"/>
        <w:ind w:left="360"/>
        <w:jc w:val="both"/>
        <w:rPr>
          <w:sz w:val="24"/>
          <w:szCs w:val="24"/>
        </w:rPr>
      </w:pPr>
    </w:p>
    <w:p w14:paraId="29DF5C1D" w14:textId="77777777" w:rsidR="00DD3D24" w:rsidRDefault="00DD3D24">
      <w:pPr>
        <w:widowControl w:val="0"/>
        <w:ind w:left="216" w:hanging="216"/>
        <w:jc w:val="both"/>
        <w:rPr>
          <w:sz w:val="24"/>
          <w:szCs w:val="24"/>
        </w:rPr>
      </w:pPr>
    </w:p>
    <w:p w14:paraId="78DD7AB5" w14:textId="77777777" w:rsidR="00DD3D24" w:rsidRDefault="00DD3D24">
      <w:pPr>
        <w:widowControl w:val="0"/>
        <w:ind w:left="108" w:hanging="108"/>
        <w:jc w:val="both"/>
        <w:rPr>
          <w:sz w:val="24"/>
          <w:szCs w:val="24"/>
        </w:rPr>
      </w:pPr>
    </w:p>
    <w:p w14:paraId="63B9581B" w14:textId="77777777" w:rsidR="00DD3D24" w:rsidRDefault="00DD3D24">
      <w:pPr>
        <w:widowControl w:val="0"/>
        <w:jc w:val="both"/>
        <w:rPr>
          <w:sz w:val="24"/>
          <w:szCs w:val="24"/>
        </w:rPr>
      </w:pPr>
    </w:p>
    <w:p w14:paraId="5875E271" w14:textId="77777777" w:rsidR="00DD3D24" w:rsidRDefault="00DD3D24">
      <w:pPr>
        <w:spacing w:line="360" w:lineRule="auto"/>
        <w:ind w:left="360"/>
        <w:jc w:val="both"/>
        <w:rPr>
          <w:sz w:val="24"/>
          <w:szCs w:val="24"/>
        </w:rPr>
      </w:pPr>
    </w:p>
    <w:p w14:paraId="3D7CF2B3" w14:textId="77777777" w:rsidR="00DD3D24" w:rsidRDefault="00DD3D24">
      <w:pPr>
        <w:spacing w:line="360" w:lineRule="auto"/>
        <w:ind w:left="360"/>
        <w:jc w:val="both"/>
        <w:rPr>
          <w:sz w:val="24"/>
          <w:szCs w:val="24"/>
        </w:rPr>
      </w:pPr>
    </w:p>
    <w:p w14:paraId="7D779B35" w14:textId="77777777" w:rsidR="00DD3D24" w:rsidRDefault="00DD3D24">
      <w:pPr>
        <w:spacing w:line="360" w:lineRule="auto"/>
        <w:ind w:left="360"/>
        <w:jc w:val="both"/>
        <w:rPr>
          <w:sz w:val="24"/>
          <w:szCs w:val="24"/>
        </w:rPr>
      </w:pPr>
    </w:p>
    <w:p w14:paraId="708A4CD1" w14:textId="77777777" w:rsidR="00DD3D24" w:rsidRDefault="00DD3D24">
      <w:pPr>
        <w:spacing w:line="360" w:lineRule="auto"/>
        <w:ind w:left="360"/>
        <w:jc w:val="both"/>
        <w:rPr>
          <w:sz w:val="24"/>
          <w:szCs w:val="24"/>
        </w:rPr>
      </w:pPr>
    </w:p>
    <w:p w14:paraId="04B1E4D7" w14:textId="77777777" w:rsidR="00DD3D24" w:rsidRDefault="00DD3D24">
      <w:pPr>
        <w:spacing w:line="360" w:lineRule="auto"/>
        <w:ind w:left="360"/>
        <w:jc w:val="both"/>
        <w:rPr>
          <w:sz w:val="24"/>
          <w:szCs w:val="24"/>
        </w:rPr>
      </w:pPr>
    </w:p>
    <w:p w14:paraId="37A4C9C6" w14:textId="77777777" w:rsidR="00DD3D24" w:rsidRDefault="00DD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</w:tabs>
        <w:spacing w:line="360" w:lineRule="auto"/>
        <w:ind w:firstLine="851"/>
        <w:jc w:val="right"/>
        <w:rPr>
          <w:i/>
          <w:iCs/>
          <w:sz w:val="24"/>
          <w:szCs w:val="24"/>
        </w:rPr>
      </w:pPr>
    </w:p>
    <w:p w14:paraId="47DD7736" w14:textId="77777777" w:rsidR="00DD3D24" w:rsidRDefault="004A5339">
      <w:pPr>
        <w:spacing w:line="360" w:lineRule="auto"/>
        <w:ind w:left="360"/>
        <w:jc w:val="center"/>
      </w:pPr>
      <w:r>
        <w:rPr>
          <w:rFonts w:ascii="Arial Unicode MS" w:hAnsi="Arial Unicode MS"/>
          <w:sz w:val="24"/>
          <w:szCs w:val="24"/>
        </w:rPr>
        <w:br w:type="page"/>
      </w:r>
    </w:p>
    <w:p w14:paraId="16333AFF" w14:textId="77777777" w:rsidR="00DD3D24" w:rsidRDefault="004A5339">
      <w:pPr>
        <w:spacing w:line="360" w:lineRule="auto"/>
        <w:ind w:left="360"/>
        <w:jc w:val="center"/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Пояснительная записка</w:t>
      </w:r>
    </w:p>
    <w:p w14:paraId="466AFD16" w14:textId="77777777" w:rsidR="00DD3D24" w:rsidRDefault="004A5339">
      <w:pPr>
        <w:spacing w:line="360" w:lineRule="auto"/>
        <w:ind w:firstLine="708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Цель: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дополнительная образовательная программа повышения квалификации «Игровая терапия, центрированная на ребенке (ИТЦР):практические аспекты» направлена на совершенствование и формирование у слушателей компет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енций </w:t>
      </w: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игрового терапевта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необходимых для ведения профессиональной деятельности в сфере </w:t>
      </w: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детского психолога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.</w:t>
      </w:r>
    </w:p>
    <w:p w14:paraId="117C1487" w14:textId="77777777" w:rsidR="00DD3D24" w:rsidRDefault="004A5339">
      <w:pPr>
        <w:spacing w:line="360" w:lineRule="auto"/>
        <w:ind w:firstLine="709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Программа разработана в соответствии с профессиональным стандартом / федеральным государственным образовательным стандартом к результатам освоения образовательных программ по направлению подготовки «Педагог-психолог»</w:t>
      </w:r>
      <w:r>
        <w:rPr>
          <w:sz w:val="24"/>
          <w:szCs w:val="24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footnoteReference w:id="2"/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02C4938" w14:textId="77777777" w:rsidR="00DD3D24" w:rsidRDefault="00DD3D24">
      <w:pPr>
        <w:ind w:firstLine="709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E01E2CE" w14:textId="77777777" w:rsidR="00DD3D24" w:rsidRDefault="004A5339">
      <w:pPr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Задачи обучения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4966BD2C" w14:textId="77777777" w:rsidR="00DD3D24" w:rsidRDefault="004A5339">
      <w:pPr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познакомить участников с историей и современным состоянием игровой терапии, центрированной на ребенке</w:t>
      </w:r>
    </w:p>
    <w:p w14:paraId="05740DA4" w14:textId="77777777" w:rsidR="00DD3D24" w:rsidRDefault="004A5339">
      <w:pPr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создать условия для освоения навыков игрового терапевта (организации занятия, отражения чувств и действий ребенка, развития его самоуважения, введения ограничений, анализа игровой динами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ки, консультирования родителей)</w:t>
      </w:r>
    </w:p>
    <w:p w14:paraId="503BF916" w14:textId="77777777" w:rsidR="00DD3D24" w:rsidRDefault="00DD3D24">
      <w:pPr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27CF96C9" w14:textId="77777777" w:rsidR="00DD3D24" w:rsidRDefault="00DD3D24">
      <w:pPr>
        <w:spacing w:line="360" w:lineRule="auto"/>
        <w:jc w:val="both"/>
        <w:rPr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1D87608" w14:textId="77777777" w:rsidR="00DD3D24" w:rsidRDefault="004A5339">
      <w:pPr>
        <w:spacing w:line="360" w:lineRule="auto"/>
        <w:ind w:firstLine="709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OLE_LINK1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</w:t>
      </w:r>
      <w:bookmarkStart w:id="1" w:name="OLE_LINK2"/>
      <w:bookmarkEnd w:id="0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освоению программы повышения квалификации допускаются:</w:t>
      </w:r>
    </w:p>
    <w:p w14:paraId="48350904" w14:textId="77777777" w:rsidR="00DD3D24" w:rsidRDefault="004A5339">
      <w:pPr>
        <w:spacing w:line="360" w:lineRule="auto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 лица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имеющие среднее профессиональное и (или) высшее образование;</w:t>
      </w:r>
    </w:p>
    <w:p w14:paraId="35A7BED0" w14:textId="77777777" w:rsidR="00DD3D24" w:rsidRDefault="004A5339">
      <w:pPr>
        <w:spacing w:line="360" w:lineRule="auto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 лица, получающие среднее профессиональное и (или) высшее образовани</w:t>
      </w:r>
      <w:bookmarkEnd w:id="1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е</w:t>
      </w:r>
      <w:r>
        <w:rPr>
          <w:sz w:val="24"/>
          <w:szCs w:val="24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footnoteReference w:id="3"/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F4FFBAA" w14:textId="77777777" w:rsidR="00DD3D24" w:rsidRDefault="00DD3D24">
      <w:pPr>
        <w:spacing w:line="360" w:lineRule="auto"/>
        <w:jc w:val="both"/>
        <w:rPr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A769B40" w14:textId="77777777" w:rsidR="00DD3D24" w:rsidRDefault="004A5339">
      <w:pPr>
        <w:spacing w:line="360" w:lineRule="auto"/>
        <w:jc w:val="center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Планируемые результа</w:t>
      </w: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ты обучения</w:t>
      </w:r>
    </w:p>
    <w:p w14:paraId="732EAEB4" w14:textId="77777777" w:rsidR="00DD3D24" w:rsidRDefault="004A5339">
      <w:pPr>
        <w:pStyle w:val="Tablecaption"/>
        <w:shd w:val="clear" w:color="auto" w:fill="auto"/>
      </w:pPr>
      <w:r>
        <w:t xml:space="preserve">Программа направлена на освоение (совершенствование) следующих профессиональных компетенций, получение знаний и формирование умений: </w:t>
      </w:r>
    </w:p>
    <w:p w14:paraId="60F12207" w14:textId="77777777" w:rsidR="00DD3D24" w:rsidRDefault="00DD3D24">
      <w:pPr>
        <w:pStyle w:val="Tablecaption"/>
        <w:shd w:val="clear" w:color="auto" w:fill="auto"/>
        <w:rPr>
          <w:b/>
          <w:bCs/>
        </w:rPr>
      </w:pPr>
    </w:p>
    <w:p w14:paraId="1DB36373" w14:textId="77777777" w:rsidR="00DD3D24" w:rsidRDefault="00DD3D24">
      <w:pPr>
        <w:pStyle w:val="Tablecaption"/>
        <w:shd w:val="clear" w:color="auto" w:fill="auto"/>
        <w:rPr>
          <w:b/>
          <w:bCs/>
          <w:i/>
          <w:iCs/>
        </w:rPr>
      </w:pPr>
    </w:p>
    <w:tbl>
      <w:tblPr>
        <w:tblStyle w:val="TableNormal"/>
        <w:tblW w:w="9829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3132"/>
        <w:gridCol w:w="3495"/>
      </w:tblGrid>
      <w:tr w:rsidR="00DD3D24" w14:paraId="09DD0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04C1" w14:textId="77777777" w:rsidR="00DD3D24" w:rsidRDefault="004A5339">
            <w:pPr>
              <w:pStyle w:val="Bodytext7"/>
              <w:shd w:val="clear" w:color="auto" w:fill="auto"/>
              <w:spacing w:line="278" w:lineRule="exact"/>
              <w:jc w:val="center"/>
            </w:pPr>
            <w:r>
              <w:t>Профессиональные компетенции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208A7" w14:textId="77777777" w:rsidR="00DD3D24" w:rsidRDefault="004A5339">
            <w:pPr>
              <w:pStyle w:val="Bodytext7"/>
              <w:shd w:val="clear" w:color="auto" w:fill="auto"/>
              <w:spacing w:line="240" w:lineRule="auto"/>
              <w:jc w:val="center"/>
            </w:pPr>
            <w:r>
              <w:t xml:space="preserve"> Знания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AC69" w14:textId="77777777" w:rsidR="00DD3D24" w:rsidRDefault="004A5339">
            <w:pPr>
              <w:pStyle w:val="Bodytext7"/>
              <w:shd w:val="clear" w:color="auto" w:fill="auto"/>
              <w:spacing w:line="240" w:lineRule="auto"/>
              <w:jc w:val="center"/>
            </w:pPr>
            <w:r>
              <w:t>Умения</w:t>
            </w:r>
          </w:p>
        </w:tc>
      </w:tr>
      <w:tr w:rsidR="00DD3D24" w14:paraId="78AD2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0"/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4D7F1" w14:textId="77777777" w:rsidR="00DD3D24" w:rsidRDefault="004A5339">
            <w:pPr>
              <w:spacing w:line="360" w:lineRule="auto"/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ПК – 3</w:t>
            </w:r>
          </w:p>
          <w:p w14:paraId="437D3A1A" w14:textId="77777777" w:rsidR="00DD3D24" w:rsidRDefault="004A5339">
            <w:pPr>
              <w:ind w:firstLine="709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способностью к осуществлению стандартных базовых процедур оказания индивиду, группе, организации психологической </w:t>
            </w: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помощи с использованием традиционных методов и технологий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D388" w14:textId="77777777" w:rsidR="00DD3D24" w:rsidRDefault="004A5339">
            <w:r>
              <w:rPr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Знать об области применения игровой терапии, необходимом оборудовании, структуре занятий с детьми и консультировании родителей, о </w:t>
            </w:r>
            <w:r>
              <w:rPr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навыках игрового терапевта (следовании, трекинге, структурировании опыта, передачи отвественности ребенку за игру, введению ограничений, развитию самоуважения, организации занятий)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EB50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Уметь п</w:t>
            </w: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роводить предварительную диагностику, первичную консультацию родителей, организовывать игротерапевтическое занятие, следовать за ребенком, вводить ограничения, отражать его действия и чувства, развивать самоуважение. </w:t>
            </w:r>
          </w:p>
        </w:tc>
      </w:tr>
    </w:tbl>
    <w:p w14:paraId="26A0C01C" w14:textId="77777777" w:rsidR="00DD3D24" w:rsidRDefault="00DD3D24">
      <w:pPr>
        <w:pStyle w:val="Tablecaption"/>
        <w:widowControl w:val="0"/>
        <w:shd w:val="clear" w:color="auto" w:fill="auto"/>
        <w:spacing w:line="240" w:lineRule="auto"/>
        <w:ind w:left="216" w:hanging="216"/>
        <w:jc w:val="center"/>
        <w:rPr>
          <w:b/>
          <w:bCs/>
          <w:i/>
          <w:iCs/>
        </w:rPr>
      </w:pPr>
    </w:p>
    <w:p w14:paraId="7FF6C783" w14:textId="77777777" w:rsidR="00DD3D24" w:rsidRDefault="00DD3D24">
      <w:pPr>
        <w:pStyle w:val="Tablecaption"/>
        <w:widowControl w:val="0"/>
        <w:shd w:val="clear" w:color="auto" w:fill="auto"/>
        <w:spacing w:line="240" w:lineRule="auto"/>
        <w:ind w:left="108" w:hanging="108"/>
        <w:jc w:val="center"/>
        <w:rPr>
          <w:b/>
          <w:bCs/>
          <w:i/>
          <w:iCs/>
        </w:rPr>
      </w:pPr>
    </w:p>
    <w:p w14:paraId="3950E886" w14:textId="77777777" w:rsidR="00DD3D24" w:rsidRDefault="00DD3D24">
      <w:pPr>
        <w:pStyle w:val="Tablecaption"/>
        <w:widowControl w:val="0"/>
        <w:shd w:val="clear" w:color="auto" w:fill="auto"/>
        <w:spacing w:line="240" w:lineRule="auto"/>
        <w:jc w:val="center"/>
        <w:rPr>
          <w:b/>
          <w:bCs/>
          <w:i/>
          <w:iCs/>
        </w:rPr>
      </w:pPr>
    </w:p>
    <w:p w14:paraId="6FF520F0" w14:textId="77777777" w:rsidR="00DD3D24" w:rsidRDefault="00DD3D24">
      <w:pPr>
        <w:spacing w:line="360" w:lineRule="auto"/>
        <w:ind w:firstLine="709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29FD833C" w14:textId="77777777" w:rsidR="00DD3D24" w:rsidRDefault="004A5339">
      <w:pPr>
        <w:spacing w:line="360" w:lineRule="auto"/>
        <w:ind w:firstLine="709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соответствии с ФГОС ВО по направлению «Психология» обучающийся по программе готовится к выполнению следующей/их трудовой/ых функции/й:</w:t>
      </w:r>
    </w:p>
    <w:p w14:paraId="7DA06BEF" w14:textId="77777777" w:rsidR="00DD3D24" w:rsidRDefault="00DD3D24">
      <w:pPr>
        <w:pStyle w:val="3"/>
      </w:pPr>
    </w:p>
    <w:p w14:paraId="0E59B98C" w14:textId="77777777" w:rsidR="00DD3D24" w:rsidRDefault="004A5339">
      <w:pPr>
        <w:pStyle w:val="3"/>
      </w:pPr>
      <w:r>
        <w:rPr>
          <w:rFonts w:eastAsia="Arial Unicode MS" w:cs="Arial Unicode MS"/>
        </w:rPr>
        <w:t xml:space="preserve">Учебный план </w:t>
      </w:r>
    </w:p>
    <w:p w14:paraId="232FDDF1" w14:textId="77777777" w:rsidR="00DD3D24" w:rsidRDefault="00DD3D24">
      <w:pPr>
        <w:spacing w:line="360" w:lineRule="auto"/>
        <w:ind w:firstLine="709"/>
        <w:jc w:val="center"/>
        <w:rPr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E623539" w14:textId="77777777" w:rsidR="00DD3D24" w:rsidRDefault="004A5339">
      <w:pPr>
        <w:spacing w:line="360" w:lineRule="auto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Общая трудоёмкость программы -   </w:t>
      </w: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72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час. Из них: аудиторная работа – 48 ч., самостоятельная работа слушателей –  24 ч., в т.ч. освоение рекомендованной литературы, разработка исследовательских проектов, подготовка к практическим з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анятиям, к текущей и промежуточной аттестации.   </w:t>
      </w:r>
    </w:p>
    <w:p w14:paraId="18A0C146" w14:textId="77777777" w:rsidR="00DD3D24" w:rsidRDefault="00DD3D24">
      <w:pPr>
        <w:spacing w:line="360" w:lineRule="auto"/>
        <w:rPr>
          <w:color w:val="33CCCC"/>
          <w:u w:color="33CCCC"/>
          <w14:textOutline w14:w="0" w14:cap="flat" w14:cmpd="sng" w14:algn="ctr">
            <w14:noFill/>
            <w14:prstDash w14:val="solid"/>
            <w14:bevel/>
          </w14:textOutline>
        </w:rPr>
      </w:pPr>
    </w:p>
    <w:p w14:paraId="6A234DC1" w14:textId="77777777" w:rsidR="00DD3D24" w:rsidRDefault="00DD3D24">
      <w:pPr>
        <w:pStyle w:val="3"/>
      </w:pPr>
    </w:p>
    <w:tbl>
      <w:tblPr>
        <w:tblStyle w:val="TableNormal"/>
        <w:tblW w:w="10006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086"/>
        <w:gridCol w:w="1205"/>
        <w:gridCol w:w="1208"/>
        <w:gridCol w:w="1269"/>
        <w:gridCol w:w="1141"/>
        <w:gridCol w:w="1534"/>
      </w:tblGrid>
      <w:tr w:rsidR="00DD3D24" w14:paraId="74E8B7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CF36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</w:pPr>
            <w:r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C2C41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Наименование  модулей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14:paraId="0D5A60BB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дисциплин, тем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D925D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Всего </w:t>
            </w:r>
          </w:p>
          <w:p w14:paraId="5824EEF9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(час)</w:t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0A398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CF96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 xml:space="preserve"> Формы контроля и оценки освоения модулей и дисциплин программы</w:t>
            </w:r>
          </w:p>
        </w:tc>
      </w:tr>
      <w:tr w:rsidR="00DD3D24" w14:paraId="4DBBC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8615" w14:textId="77777777" w:rsidR="00DD3D24" w:rsidRDefault="00DD3D24"/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A4ED" w14:textId="77777777" w:rsidR="00DD3D24" w:rsidRDefault="00DD3D24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F503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0308E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spacing w:before="0" w:after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Лекции (час)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A7D5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Практические занятия </w:t>
            </w:r>
          </w:p>
          <w:p w14:paraId="750A4D99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spacing w:before="0" w:after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(час)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FE1C4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Самостоятельная работа</w:t>
            </w:r>
          </w:p>
          <w:p w14:paraId="3E94E75B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spacing w:before="0" w:after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(час)</w:t>
            </w: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6F03" w14:textId="77777777" w:rsidR="00DD3D24" w:rsidRDefault="00DD3D24"/>
        </w:tc>
      </w:tr>
      <w:tr w:rsidR="00DD3D24" w14:paraId="28902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23A26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spacing w:before="0" w:after="0"/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D9639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spacing w:before="0" w:after="0"/>
            </w:pPr>
            <w:r>
              <w:rPr>
                <w:b w:val="0"/>
                <w:bCs w:val="0"/>
                <w:sz w:val="24"/>
                <w:szCs w:val="24"/>
              </w:rPr>
              <w:t>Игровая психотерапия: история и современное состояние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016B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83140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633C0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C1BDF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3305" w14:textId="77777777" w:rsidR="00DD3D24" w:rsidRDefault="004A5339"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Устный опрос</w:t>
            </w:r>
          </w:p>
        </w:tc>
      </w:tr>
      <w:tr w:rsidR="00DD3D24" w14:paraId="5FF6A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076D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spacing w:before="0" w:after="0"/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AD19" w14:textId="77777777" w:rsidR="00DD3D24" w:rsidRDefault="00DD3D2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18361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9FE47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9BB3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D475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4959" w14:textId="77777777" w:rsidR="00DD3D24" w:rsidRDefault="00DD3D24"/>
        </w:tc>
      </w:tr>
      <w:tr w:rsidR="00DD3D24" w14:paraId="064EC1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5CC49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ABCD9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История игровой терапии. Базовые принципы ИТЦР. Структура терапевтического процесса.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B0BD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2FAE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A0B24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3141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67E6" w14:textId="77777777" w:rsidR="00DD3D24" w:rsidRDefault="00DD3D24"/>
        </w:tc>
      </w:tr>
      <w:tr w:rsidR="00DD3D24" w14:paraId="011EF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16ED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3B31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Оборудование кабинета игрового терапевта и принципы его использования. Основные техники игровой терапии.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B05F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62A18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99EAD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4963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1C13" w14:textId="77777777" w:rsidR="00DD3D24" w:rsidRDefault="00DD3D24"/>
        </w:tc>
      </w:tr>
      <w:tr w:rsidR="00DD3D24" w14:paraId="48D63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98B3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ED0B6" w14:textId="77777777" w:rsidR="00DD3D24" w:rsidRDefault="00DD3D2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9B89D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1CDA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AB6A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BE1A5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2C23" w14:textId="77777777" w:rsidR="00DD3D24" w:rsidRDefault="00DD3D24"/>
        </w:tc>
      </w:tr>
      <w:tr w:rsidR="00DD3D24" w14:paraId="0A577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5D72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BC39" w14:textId="77777777" w:rsidR="00DD3D24" w:rsidRDefault="00DD3D2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C06E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2131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177D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E336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6F6D" w14:textId="77777777" w:rsidR="00DD3D24" w:rsidRDefault="00DD3D24"/>
        </w:tc>
      </w:tr>
      <w:tr w:rsidR="00DD3D24" w14:paraId="1291F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6991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AD0BD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spacing w:before="0" w:after="0"/>
            </w:pPr>
            <w:r>
              <w:rPr>
                <w:b w:val="0"/>
                <w:bCs w:val="0"/>
                <w:sz w:val="24"/>
                <w:szCs w:val="24"/>
              </w:rPr>
              <w:t>2. Базовые навыки и компетенции игрового терапевта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6E68A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E3A0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1A09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EABD9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3A947" w14:textId="77777777" w:rsidR="00DD3D24" w:rsidRDefault="004A5339"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</w:t>
            </w:r>
          </w:p>
        </w:tc>
      </w:tr>
      <w:tr w:rsidR="00DD3D24" w14:paraId="0BBF2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5D129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spacing w:before="0" w:after="0"/>
            </w:pPr>
            <w:r>
              <w:rPr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CFDD" w14:textId="77777777" w:rsidR="00DD3D24" w:rsidRDefault="004A53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spacing w:before="0" w:after="0"/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Компетенции игрового терапевта. Навыки, обеспечивающие терапевтический процесс. Контакт терапевта с ребенком как инструмент работы. Навыки игрового терапевта: трекинг, поддержка и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структурирование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0D13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69028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541D8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EA49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7E52A" w14:textId="77777777" w:rsidR="00DD3D24" w:rsidRDefault="00DD3D24"/>
        </w:tc>
      </w:tr>
      <w:tr w:rsidR="00DD3D24" w14:paraId="20856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D6EB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BCC84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Ограничения как инструмент терапевтической работы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A0F1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3835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306E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CA5F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F7342" w14:textId="77777777" w:rsidR="00DD3D24" w:rsidRDefault="00DD3D24"/>
        </w:tc>
      </w:tr>
      <w:tr w:rsidR="00DD3D24" w14:paraId="04DD3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5CF9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9792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Позиция игрового терапевта и эффективность его работы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9115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2B2B1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DE89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EE404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5AC6" w14:textId="77777777" w:rsidR="00DD3D24" w:rsidRDefault="00DD3D24"/>
        </w:tc>
      </w:tr>
      <w:tr w:rsidR="00DD3D24" w14:paraId="259D5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5134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16AC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Системность представлений игрового терапевта о целях и </w:t>
            </w: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задачах работы.Убеждения игрового терапевта и их влияние на процесс терапии. Принятие как позиция и деятельность. Аутентичность игрового терапевта. Умение выстраивать «границы» в терапевтическом процессе.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2BC13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D47C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59A4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8BB9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F2F4" w14:textId="77777777" w:rsidR="00DD3D24" w:rsidRDefault="00DD3D24"/>
        </w:tc>
      </w:tr>
      <w:tr w:rsidR="00DD3D24" w14:paraId="68B6F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763F8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EE1F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Этика в ИТЦР: общение с родителями и</w:t>
            </w: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другими специалистами, участие в интервизиях/супервизиях и т.д.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5EA9C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4A3A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A47BF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F3877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EB0C" w14:textId="77777777" w:rsidR="00DD3D24" w:rsidRDefault="00DD3D24"/>
        </w:tc>
      </w:tr>
      <w:tr w:rsidR="00DD3D24" w14:paraId="0E117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7B0E6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A431E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Анализ игры в недирективной игровой терапии.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DAE64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7F9A9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19F3C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6AEA4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6AE82" w14:textId="77777777" w:rsidR="00DD3D24" w:rsidRDefault="004A5339"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Письменный опрос</w:t>
            </w:r>
          </w:p>
        </w:tc>
      </w:tr>
      <w:tr w:rsidR="00DD3D24" w14:paraId="66FEDE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12B4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62B4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Динамика игровой деятельности в терапевтическом процессе.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48AB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8137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048E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92CD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ACCC" w14:textId="77777777" w:rsidR="00DD3D24" w:rsidRDefault="00DD3D24"/>
        </w:tc>
      </w:tr>
      <w:tr w:rsidR="00DD3D24" w14:paraId="11BAE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57A2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B5C6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Тематический анализ игры ребенка. </w:t>
            </w: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Анализ поведения ребенка в игре (шкала наблюдения Хоу и Сильверн). Принципы ведения случая в игровой терапии.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23130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EA7C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16E0A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4B0C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70E43" w14:textId="77777777" w:rsidR="00DD3D24" w:rsidRDefault="00DD3D24"/>
        </w:tc>
      </w:tr>
      <w:tr w:rsidR="00DD3D24" w14:paraId="26E22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FB4D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AA69B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Сложные случаи в игровой терапии.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48C0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A952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71C7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EA19C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87A2" w14:textId="77777777" w:rsidR="00DD3D24" w:rsidRDefault="004A5339"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Устный опрос</w:t>
            </w:r>
          </w:p>
        </w:tc>
      </w:tr>
      <w:tr w:rsidR="00DD3D24" w14:paraId="226D5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50998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DF797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Ограничения метода. Игровая терапия в работе с особыми группами детей. Выход за рамки традиционного сеттинга и его возможности.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040DC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0C12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CC157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2064A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1CFF" w14:textId="77777777" w:rsidR="00DD3D24" w:rsidRDefault="00DD3D24"/>
        </w:tc>
      </w:tr>
      <w:tr w:rsidR="00DD3D24" w14:paraId="2EF98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6BDA4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6288C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Групповая работа с детьми в ИТЦР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E793E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3F6C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414D6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204B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D330" w14:textId="77777777" w:rsidR="00DD3D24" w:rsidRDefault="00DD3D24"/>
        </w:tc>
      </w:tr>
      <w:tr w:rsidR="00DD3D24" w14:paraId="6FF81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67E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4ED9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Работа с родителями в ИТЦР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BD70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24D07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C922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DCAB0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5714C" w14:textId="77777777" w:rsidR="00DD3D24" w:rsidRDefault="004A5339"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Устный опрос</w:t>
            </w:r>
          </w:p>
        </w:tc>
      </w:tr>
      <w:tr w:rsidR="00DD3D24" w14:paraId="76DD3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23F1E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1BAC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Стратегия работы игрового терапевта с родителями. Составление плана помощи семье.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E4AAF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3F411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705E4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F43E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B9E1A" w14:textId="77777777" w:rsidR="00DD3D24" w:rsidRDefault="00DD3D24"/>
        </w:tc>
      </w:tr>
      <w:tr w:rsidR="00DD3D24" w14:paraId="4CAAF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33CB6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DAE0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Установление доверительных отношений</w:t>
            </w: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 родителями, сотрудничество с ними. Работа с диадами. Обучение родителей внутрисемейной игровой терапии.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852A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622A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CD128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B496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CBC27" w14:textId="77777777" w:rsidR="00DD3D24" w:rsidRDefault="00DD3D24"/>
        </w:tc>
      </w:tr>
      <w:tr w:rsidR="00DD3D24" w14:paraId="720A6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A2109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379B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Интервизия в ИТЦР.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E6E9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65BED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1606C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CFA75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31A5" w14:textId="77777777" w:rsidR="00DD3D24" w:rsidRDefault="004A5339"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Презентация своей работы</w:t>
            </w:r>
          </w:p>
        </w:tc>
      </w:tr>
      <w:tr w:rsidR="00DD3D24" w14:paraId="5A397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B9E8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BA18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Цели и задачи интервизии. Требования к случаю для разбора с коллегами. Правила предоставления и получения обратной связи.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0920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F0BBB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EF8F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06A1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4BD8" w14:textId="77777777" w:rsidR="00DD3D24" w:rsidRDefault="00DD3D24"/>
        </w:tc>
      </w:tr>
      <w:tr w:rsidR="00DD3D24" w14:paraId="2F446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2ADF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58F3F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Обсуждение кейсов участников группы.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1C62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EB3CA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4491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5601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2A59" w14:textId="77777777" w:rsidR="00DD3D24" w:rsidRDefault="00DD3D24"/>
        </w:tc>
      </w:tr>
      <w:tr w:rsidR="00DD3D24" w14:paraId="45862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D2AAC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0CE2" w14:textId="77777777" w:rsidR="00DD3D24" w:rsidRDefault="00DD3D2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A1272" w14:textId="77777777" w:rsidR="00DD3D24" w:rsidRDefault="00DD3D24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58D0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DC49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0A341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BA12" w14:textId="77777777" w:rsidR="00DD3D24" w:rsidRDefault="00DD3D24"/>
        </w:tc>
      </w:tr>
      <w:tr w:rsidR="00DD3D24" w14:paraId="11AF6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8C7B1" w14:textId="77777777" w:rsidR="00DD3D24" w:rsidRDefault="00DD3D24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1ACB6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Экзамен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B30A" w14:textId="77777777" w:rsidR="00DD3D24" w:rsidRDefault="004A53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</w:tabs>
              <w:outlineLvl w:val="0"/>
            </w:pPr>
            <w:r>
              <w:rPr>
                <w:kern w:val="3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2FEA" w14:textId="77777777" w:rsidR="00DD3D24" w:rsidRDefault="00DD3D24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276F" w14:textId="77777777" w:rsidR="00DD3D24" w:rsidRDefault="00DD3D2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497E1" w14:textId="77777777" w:rsidR="00DD3D24" w:rsidRDefault="00DD3D2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6250" w14:textId="77777777" w:rsidR="00DD3D24" w:rsidRDefault="00DD3D24"/>
        </w:tc>
      </w:tr>
    </w:tbl>
    <w:p w14:paraId="11FB660F" w14:textId="77777777" w:rsidR="00DD3D24" w:rsidRDefault="00DD3D24">
      <w:pPr>
        <w:pStyle w:val="3"/>
        <w:widowControl w:val="0"/>
        <w:ind w:left="216" w:hanging="216"/>
      </w:pPr>
    </w:p>
    <w:p w14:paraId="74870EB5" w14:textId="77777777" w:rsidR="00DD3D24" w:rsidRDefault="00DD3D24">
      <w:pPr>
        <w:pStyle w:val="3"/>
        <w:widowControl w:val="0"/>
        <w:ind w:left="108" w:hanging="108"/>
      </w:pPr>
    </w:p>
    <w:p w14:paraId="7C4C3DF8" w14:textId="77777777" w:rsidR="00DD3D24" w:rsidRDefault="00DD3D24">
      <w:pPr>
        <w:pStyle w:val="3"/>
        <w:widowControl w:val="0"/>
      </w:pPr>
    </w:p>
    <w:p w14:paraId="13F25BFE" w14:textId="77777777" w:rsidR="00DD3D24" w:rsidRDefault="00DD3D24">
      <w:pPr>
        <w:pStyle w:val="3"/>
      </w:pPr>
    </w:p>
    <w:p w14:paraId="53BFCD5A" w14:textId="77777777" w:rsidR="00DD3D24" w:rsidRDefault="004A5339">
      <w:pPr>
        <w:jc w:val="center"/>
        <w:rPr>
          <w14:textOutline w14:w="0" w14:cap="flat" w14:cmpd="sng" w14:algn="ctr">
            <w14:noFill/>
            <w14:prstDash w14:val="solid"/>
            <w14:bevel/>
          </w14:textOutline>
        </w:rPr>
        <w:sectPr w:rsidR="00DD3D24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567" w:right="567" w:bottom="567" w:left="1134" w:header="709" w:footer="709" w:gutter="0"/>
          <w:cols w:space="720"/>
          <w:titlePg/>
        </w:sect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0035EABD" w14:textId="77777777" w:rsidR="00DD3D24" w:rsidRDefault="004A5339">
      <w:pPr>
        <w:pStyle w:val="3"/>
      </w:pPr>
      <w:r>
        <w:rPr>
          <w:rFonts w:eastAsia="Arial Unicode MS" w:cs="Arial Unicode MS"/>
        </w:rPr>
        <w:t>Календарный учебный график</w:t>
      </w:r>
    </w:p>
    <w:p w14:paraId="2F7AFD7F" w14:textId="77777777" w:rsidR="00DD3D24" w:rsidRDefault="00DD3D24">
      <w:pPr>
        <w:pStyle w:val="3"/>
      </w:pPr>
    </w:p>
    <w:p w14:paraId="1C5BCAC1" w14:textId="77777777" w:rsidR="00DD3D24" w:rsidRDefault="004A5339">
      <w:pPr>
        <w:pStyle w:val="3"/>
        <w:rPr>
          <w:b w:val="0"/>
          <w:bCs w:val="0"/>
        </w:rPr>
      </w:pPr>
      <w:r>
        <w:rPr>
          <w:rFonts w:eastAsia="Arial Unicode MS" w:cs="Arial Unicode MS"/>
          <w:b w:val="0"/>
          <w:bCs w:val="0"/>
        </w:rPr>
        <w:t xml:space="preserve">1 </w:t>
      </w:r>
      <w:r>
        <w:rPr>
          <w:rFonts w:eastAsia="Arial Unicode MS" w:cs="Arial Unicode MS"/>
          <w:b w:val="0"/>
          <w:bCs w:val="0"/>
        </w:rPr>
        <w:t>семестр</w:t>
      </w:r>
    </w:p>
    <w:p w14:paraId="087E1945" w14:textId="77777777" w:rsidR="00DD3D24" w:rsidRDefault="00DD3D24">
      <w:pPr>
        <w:pStyle w:val="3"/>
        <w:rPr>
          <w:b w:val="0"/>
          <w:bCs w:val="0"/>
        </w:rPr>
      </w:pPr>
    </w:p>
    <w:tbl>
      <w:tblPr>
        <w:tblStyle w:val="TableNormal"/>
        <w:tblW w:w="12084" w:type="dxa"/>
        <w:jc w:val="center"/>
        <w:tblInd w:w="4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507"/>
        <w:gridCol w:w="507"/>
        <w:gridCol w:w="506"/>
        <w:gridCol w:w="506"/>
        <w:gridCol w:w="506"/>
        <w:gridCol w:w="506"/>
        <w:gridCol w:w="506"/>
        <w:gridCol w:w="506"/>
        <w:gridCol w:w="505"/>
        <w:gridCol w:w="505"/>
        <w:gridCol w:w="506"/>
        <w:gridCol w:w="505"/>
        <w:gridCol w:w="505"/>
        <w:gridCol w:w="505"/>
        <w:gridCol w:w="505"/>
        <w:gridCol w:w="505"/>
        <w:gridCol w:w="507"/>
        <w:gridCol w:w="506"/>
        <w:gridCol w:w="506"/>
        <w:gridCol w:w="506"/>
        <w:gridCol w:w="505"/>
        <w:gridCol w:w="506"/>
      </w:tblGrid>
      <w:tr w:rsidR="00DD3D24" w14:paraId="1A38F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  <w:jc w:val="center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C26A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Месяц</w:t>
            </w: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3FCE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Сентябрь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93B9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29 - 5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13495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Октябрь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E83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27 - 2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C10C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Ноябрь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D5B7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Декабрь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BD48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29 - 4</w:t>
            </w: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429A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Январь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E24D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26 - 1</w:t>
            </w:r>
          </w:p>
        </w:tc>
      </w:tr>
      <w:tr w:rsidR="00DD3D24" w14:paraId="322FB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5C45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AF46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1 - 7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F24B5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8 - 14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FEEF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15 - 21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EA6C9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22-28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14403" w14:textId="77777777" w:rsidR="00DD3D24" w:rsidRDefault="00DD3D24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AFC8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6 - 12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5E3C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13 - 19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F963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20 - 26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1B449" w14:textId="77777777" w:rsidR="00DD3D24" w:rsidRDefault="00DD3D24"/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E304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3 - 9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00DB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10 - 16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BA04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17 - 23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028A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24 - 30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50B6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1 - 7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3BB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8 - 14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7D33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15 - 21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FEF0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22 - 28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1C2E6" w14:textId="77777777" w:rsidR="00DD3D24" w:rsidRDefault="00DD3D24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EC5D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5 - 11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8FCE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12 - 18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C344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19 - 25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DED91" w14:textId="77777777" w:rsidR="00DD3D24" w:rsidRDefault="00DD3D24"/>
        </w:tc>
      </w:tr>
      <w:tr w:rsidR="00DD3D24" w14:paraId="2EBA4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3166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Неделя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069A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30B7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B59C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FEBB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22C0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F3DD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4375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C2DC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5A42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68A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A4A6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61D6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3B2A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A1C5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D334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6160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8949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A251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E16A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81E6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3E495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50FC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</w:tr>
      <w:tr w:rsidR="00DD3D24" w14:paraId="3741E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B4CA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пн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76A7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D51D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99EC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D849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5AE7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3CC6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445F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D967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2E6E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09C7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00AD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D23D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3BB8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D0EA5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78E0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19F2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4775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3E17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E27E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E1BF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4ACE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9D44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D3D24" w14:paraId="629CB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3701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вт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0F93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6071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B52E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8355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26D9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436A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10F2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F9315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A316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6B6D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0BE8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92C6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89D6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BE85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D1C9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F5FB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6ED0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01CA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911B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9261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47C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D387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D3D24" w14:paraId="5DF82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86B0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ср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E14C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FE31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7F08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3389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EF8F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2A64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0C2D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F609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83F7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7993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CA1E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CD29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8E93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7B97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23BC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C3AA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3E29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8188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238A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351C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131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74FA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D3D24" w14:paraId="23446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AD79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чт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D58A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DE8B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662B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6E2D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87D4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420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188C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7DEA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6842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8252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54AD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4EA8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52CE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7A1A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195C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BD4C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E95D5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6E76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C1F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5451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87DF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4405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D3D24" w14:paraId="07499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F1063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пт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8726C4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E72A68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52C5A0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746FE7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5D685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3391D8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EEA08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14F13A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76FA04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622AEB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154D72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8D13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05EFE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8E879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B5E9E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09CC90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958C6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F811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973A8D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DF0BD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F9615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1943C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D3D24" w14:paraId="631E3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0676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сб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CC1EC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A86835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B27B31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2CDAA5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CCF99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44EA6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E0AE95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966312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37451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22BE7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0B2D0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CA9BBD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C57EB9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9B499D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63CDAD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D61DD2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42CF10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E877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705E77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4BA79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D2731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974AD2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D3D24" w14:paraId="7F730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15D86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1BA6E2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E002B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B96A2E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B4A8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D681B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3A581D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533132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93163E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C9228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DB3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F04AE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32FD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E765D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CF96EA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DD73A2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AA0BE2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96A482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1ED0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5F5BF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59046D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0BABAE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C6032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</w:tr>
    </w:tbl>
    <w:p w14:paraId="7C316317" w14:textId="77777777" w:rsidR="00DD3D24" w:rsidRDefault="00DD3D24">
      <w:pPr>
        <w:pStyle w:val="3"/>
        <w:widowControl w:val="0"/>
        <w:ind w:left="309" w:hanging="309"/>
        <w:rPr>
          <w:b w:val="0"/>
          <w:bCs w:val="0"/>
        </w:rPr>
      </w:pPr>
    </w:p>
    <w:p w14:paraId="0DB357E1" w14:textId="77777777" w:rsidR="00DD3D24" w:rsidRDefault="00DD3D24">
      <w:pPr>
        <w:pStyle w:val="3"/>
        <w:widowControl w:val="0"/>
        <w:ind w:left="201" w:hanging="201"/>
        <w:rPr>
          <w:b w:val="0"/>
          <w:bCs w:val="0"/>
        </w:rPr>
      </w:pPr>
    </w:p>
    <w:p w14:paraId="343F0338" w14:textId="77777777" w:rsidR="00DD3D24" w:rsidRDefault="00DD3D24">
      <w:pPr>
        <w:pStyle w:val="3"/>
        <w:widowControl w:val="0"/>
        <w:ind w:left="93" w:hanging="93"/>
        <w:rPr>
          <w:b w:val="0"/>
          <w:bCs w:val="0"/>
        </w:rPr>
      </w:pPr>
    </w:p>
    <w:p w14:paraId="706B42D3" w14:textId="77777777" w:rsidR="00DD3D24" w:rsidRDefault="00DD3D24">
      <w:pP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DEF7D6E" w14:textId="77777777" w:rsidR="00DD3D24" w:rsidRDefault="004A5339">
      <w:pPr>
        <w:jc w:val="center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 семестр</w:t>
      </w:r>
    </w:p>
    <w:p w14:paraId="47ABCAA3" w14:textId="77777777" w:rsidR="00DD3D24" w:rsidRDefault="00DD3D24">
      <w:pPr>
        <w:jc w:val="center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1875" w:type="dxa"/>
        <w:jc w:val="center"/>
        <w:tblInd w:w="4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DD3D24" w14:paraId="4E9A1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  <w:jc w:val="center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9BBB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Месяц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30F8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Февраль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89DA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23 - 1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47B5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Март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D700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30 - 5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ED2A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Апрель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4D11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27 - 3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58F6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Май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B69E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Июнь</w:t>
            </w:r>
          </w:p>
        </w:tc>
      </w:tr>
      <w:tr w:rsidR="00DD3D24" w14:paraId="0ED1F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37E1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9C45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2 - 8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F664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9 - 15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4602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16 - 22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8A8C2" w14:textId="77777777" w:rsidR="00DD3D24" w:rsidRDefault="00DD3D24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EDAF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2 - 8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404C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9 - 15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95E6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16 - 22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864B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23 - 29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E0FA" w14:textId="77777777" w:rsidR="00DD3D24" w:rsidRDefault="00DD3D24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FB38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6 - 12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6502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13 - 19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DBE6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20 - 26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E9E9B" w14:textId="77777777" w:rsidR="00DD3D24" w:rsidRDefault="00DD3D24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77FB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4 - 10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A8BE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11 - 17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61E9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18 - 24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17D5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25 - 31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30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1 - 7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F494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8 - 14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A616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15 - 21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6E8E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22 - 28</w:t>
            </w:r>
          </w:p>
        </w:tc>
      </w:tr>
      <w:tr w:rsidR="00DD3D24" w14:paraId="2E449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FEE2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Неделя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0EAF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315E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B7F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CC33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ADA3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3699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7BE3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952D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CF76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BDB7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0700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59A2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8729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0ADD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310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6BEA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D6EA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ACFE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7164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E8C9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36A5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</w:tr>
      <w:tr w:rsidR="00DD3D24" w14:paraId="51764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A4D6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пн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9274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6044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FC88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CB29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D2D7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7094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C903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62FA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EFC3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E04E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EB34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FE4A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400A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9448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5FA2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AA80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DB43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6A1E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EF10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1F4B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5A921" w14:textId="77777777" w:rsidR="00DD3D24" w:rsidRDefault="00DD3D24"/>
        </w:tc>
      </w:tr>
      <w:tr w:rsidR="00DD3D24" w14:paraId="3B16B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A346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84EC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3AE9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EBA5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E83E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090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55DE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F893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A11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616F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AE88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6655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9C71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6AD9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D8C7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25D3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ED25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8E2E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646D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9389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BF9E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FDE7A" w14:textId="77777777" w:rsidR="00DD3D24" w:rsidRDefault="00DD3D24"/>
        </w:tc>
      </w:tr>
      <w:tr w:rsidR="00DD3D24" w14:paraId="476A0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80E7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198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A39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47C8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A0D4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B31A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CD8F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C5AE4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7B5F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DB0F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7F1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B931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7AAF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4B2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B0D8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3DA2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3D9C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6DDE5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66E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81F3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22C4A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EC46" w14:textId="77777777" w:rsidR="00DD3D24" w:rsidRDefault="00DD3D24"/>
        </w:tc>
      </w:tr>
      <w:tr w:rsidR="00DD3D24" w14:paraId="643EB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483C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0820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F485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C66D7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1F56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FA20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859F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0F82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CE7A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0CD2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C6F4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68DA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6023D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09035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94E5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F6102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957CE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A37A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5D5E3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B459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9DA2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295EF" w14:textId="77777777" w:rsidR="00DD3D24" w:rsidRDefault="00DD3D24"/>
        </w:tc>
      </w:tr>
      <w:tr w:rsidR="00DD3D24" w14:paraId="67758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520A5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4CC5B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0A3D7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A2E59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F0CB80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BBB134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89BC7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11107E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B29B62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FEC86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19611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86C54B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BB426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4AF0D9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065C8C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1924AD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A0EC11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8D459B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427B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63B014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66D5F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C4C3D" w14:textId="77777777" w:rsidR="00DD3D24" w:rsidRDefault="00DD3D24"/>
        </w:tc>
      </w:tr>
      <w:tr w:rsidR="00DD3D24" w14:paraId="5758D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D3240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сб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90E36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42EAE8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3AB67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63077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2E4B81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135A85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84852B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F5AF32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4ECC48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FCC0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4367D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EB277C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56A439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E7194A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20C04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53D104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865EF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F5313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6F14BC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B1CE0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FC080" w14:textId="77777777" w:rsidR="00DD3D24" w:rsidRDefault="00DD3D24"/>
        </w:tc>
      </w:tr>
      <w:tr w:rsidR="00DD3D24" w14:paraId="6415B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C223FC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B2DB9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45EE5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D67606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7A90E9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15EE1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5CECEE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FA6636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301A48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6D0EF4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37577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1E335E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A56E85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8DC833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4604DF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35CFA1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B2DA1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C240AC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7CF64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1BFF0D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1479C1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FA766" w14:textId="77777777" w:rsidR="00DD3D24" w:rsidRDefault="004A5339"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</w:tbl>
    <w:p w14:paraId="2FF684FD" w14:textId="77777777" w:rsidR="00DD3D24" w:rsidRDefault="00DD3D24">
      <w:pPr>
        <w:widowControl w:val="0"/>
        <w:ind w:left="309" w:hanging="309"/>
        <w:jc w:val="center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F58BD72" w14:textId="77777777" w:rsidR="00DD3D24" w:rsidRDefault="00DD3D24">
      <w:pPr>
        <w:widowControl w:val="0"/>
        <w:ind w:left="201" w:hanging="201"/>
        <w:jc w:val="center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2A688898" w14:textId="77777777" w:rsidR="00DD3D24" w:rsidRDefault="00DD3D24">
      <w:pPr>
        <w:widowControl w:val="0"/>
        <w:ind w:left="93" w:hanging="93"/>
        <w:jc w:val="center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074D0251" w14:textId="77777777" w:rsidR="00DD3D24" w:rsidRDefault="00DD3D24">
      <w:pPr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305EA1C3" w14:textId="77777777" w:rsidR="00DD3D24" w:rsidRDefault="00DD3D24">
      <w:pPr>
        <w:jc w:val="center"/>
        <w:rPr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4217" w:type="dxa"/>
        <w:jc w:val="center"/>
        <w:tblInd w:w="4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89"/>
        <w:gridCol w:w="289"/>
        <w:gridCol w:w="395"/>
        <w:gridCol w:w="288"/>
        <w:gridCol w:w="288"/>
        <w:gridCol w:w="288"/>
        <w:gridCol w:w="288"/>
        <w:gridCol w:w="288"/>
        <w:gridCol w:w="287"/>
        <w:gridCol w:w="288"/>
        <w:gridCol w:w="287"/>
        <w:gridCol w:w="288"/>
        <w:gridCol w:w="288"/>
        <w:gridCol w:w="287"/>
        <w:gridCol w:w="288"/>
        <w:gridCol w:w="292"/>
        <w:gridCol w:w="287"/>
        <w:gridCol w:w="394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395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305"/>
        <w:gridCol w:w="287"/>
        <w:gridCol w:w="291"/>
        <w:gridCol w:w="286"/>
        <w:gridCol w:w="285"/>
        <w:gridCol w:w="287"/>
        <w:gridCol w:w="285"/>
        <w:gridCol w:w="287"/>
      </w:tblGrid>
      <w:tr w:rsidR="00DD3D24" w14:paraId="047C5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70827E" w14:textId="77777777" w:rsidR="00DD3D24" w:rsidRDefault="00DD3D2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4AEEA5" w14:textId="77777777" w:rsidR="00DD3D24" w:rsidRDefault="00DD3D24"/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B205BC" w14:textId="77777777" w:rsidR="00DD3D24" w:rsidRDefault="00DD3D24"/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92D650" w14:textId="77777777" w:rsidR="00DD3D24" w:rsidRDefault="004A5339">
            <w:r>
              <w:rPr>
                <w:rFonts w:ascii="Arial CYR" w:eastAsia="Arial CYR" w:hAnsi="Arial CYR" w:cs="Arial CY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348CCF" w14:textId="77777777" w:rsidR="00DD3D24" w:rsidRDefault="00DD3D24"/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0AC18F" w14:textId="77777777" w:rsidR="00DD3D24" w:rsidRDefault="004A5339">
            <w:pPr>
              <w:jc w:val="center"/>
            </w:pPr>
            <w:r>
              <w:rPr>
                <w:rFonts w:ascii="Arial CYR" w:eastAsia="Arial CYR" w:hAnsi="Arial CYR" w:cs="Arial CY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учебные дни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B0550D" w14:textId="77777777" w:rsidR="00DD3D24" w:rsidRDefault="00DD3D24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BC636" w14:textId="77777777" w:rsidR="00DD3D24" w:rsidRDefault="004A5339">
            <w:pPr>
              <w:jc w:val="center"/>
            </w:pPr>
            <w:r>
              <w:rPr>
                <w:rFonts w:ascii="Arial CYR" w:eastAsia="Arial CYR" w:hAnsi="Arial CYR" w:cs="Arial CY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AFF470" w14:textId="77777777" w:rsidR="00DD3D24" w:rsidRDefault="00DD3D24"/>
        </w:tc>
        <w:tc>
          <w:tcPr>
            <w:tcW w:w="67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138F8" w14:textId="77777777" w:rsidR="00DD3D24" w:rsidRDefault="004A5339">
            <w:pPr>
              <w:jc w:val="center"/>
            </w:pPr>
            <w:r>
              <w:rPr>
                <w:rFonts w:ascii="Arial CYR" w:eastAsia="Arial CYR" w:hAnsi="Arial CYR" w:cs="Arial CY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итоговая аттестация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333220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6B9AA" w14:textId="77777777" w:rsidR="00DD3D24" w:rsidRDefault="00DD3D24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DD5F89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A7051F" w14:textId="77777777" w:rsidR="00DD3D24" w:rsidRDefault="00DD3D24"/>
        </w:tc>
      </w:tr>
      <w:tr w:rsidR="00DD3D24" w14:paraId="42878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CBFF1A" w14:textId="77777777" w:rsidR="00DD3D24" w:rsidRDefault="00DD3D2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064883" w14:textId="77777777" w:rsidR="00DD3D24" w:rsidRDefault="00DD3D2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1888AF" w14:textId="77777777" w:rsidR="00DD3D24" w:rsidRDefault="00DD3D24"/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4052CD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56946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94845C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6A6C5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58BC3F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A66EC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8B41C0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6650AC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319BDE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57521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B58E5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EDFDDD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30FBBA" w14:textId="77777777" w:rsidR="00DD3D24" w:rsidRDefault="00DD3D24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35CC62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EEC630" w14:textId="77777777" w:rsidR="00DD3D24" w:rsidRDefault="00DD3D24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5D935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AA1D2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7EA76B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97B34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2850BC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AE03C6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D3CE12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956E37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B2207B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94C2C3" w14:textId="77777777" w:rsidR="00DD3D24" w:rsidRDefault="00DD3D24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6F89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3AA31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650851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FD088F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3E169D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F65581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3B3936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EB67D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7BCC81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612457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BBEF46" w14:textId="77777777" w:rsidR="00DD3D24" w:rsidRDefault="00DD3D24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D7502E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2BE961" w14:textId="77777777" w:rsidR="00DD3D24" w:rsidRDefault="00DD3D2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4DAAB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5C74F" w14:textId="77777777" w:rsidR="00DD3D24" w:rsidRDefault="00DD3D24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C15D6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EA190" w14:textId="77777777" w:rsidR="00DD3D24" w:rsidRDefault="00DD3D24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88DDAA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CA01E" w14:textId="77777777" w:rsidR="00DD3D24" w:rsidRDefault="00DD3D24"/>
        </w:tc>
      </w:tr>
      <w:tr w:rsidR="00DD3D24" w14:paraId="72E72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0CE6DD" w14:textId="77777777" w:rsidR="00DD3D24" w:rsidRDefault="00DD3D2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018C1E" w14:textId="77777777" w:rsidR="00DD3D24" w:rsidRDefault="00DD3D24"/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6940F3" w14:textId="77777777" w:rsidR="00DD3D24" w:rsidRDefault="00DD3D24"/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ED9340" w14:textId="77777777" w:rsidR="00DD3D24" w:rsidRDefault="004A5339">
            <w:r>
              <w:rPr>
                <w:rFonts w:ascii="Arial CYR" w:eastAsia="Arial CYR" w:hAnsi="Arial CYR" w:cs="Arial CY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36EA85" w14:textId="77777777" w:rsidR="00DD3D24" w:rsidRDefault="00DD3D24"/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FDC49" w14:textId="77777777" w:rsidR="00DD3D24" w:rsidRDefault="004A5339">
            <w:pPr>
              <w:jc w:val="center"/>
            </w:pPr>
            <w:r>
              <w:rPr>
                <w:rFonts w:ascii="Arial CYR" w:eastAsia="Arial CYR" w:hAnsi="Arial CYR" w:cs="Arial CY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выходные или праздничные дни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2D2FB" w14:textId="77777777" w:rsidR="00DD3D24" w:rsidRDefault="00DD3D24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A4C7B1" w14:textId="77777777" w:rsidR="00DD3D24" w:rsidRDefault="004A5339">
            <w:pPr>
              <w:jc w:val="center"/>
            </w:pPr>
            <w:r>
              <w:rPr>
                <w:rFonts w:ascii="Arial CYR" w:eastAsia="Arial CYR" w:hAnsi="Arial CYR" w:cs="Arial CY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8DA958" w14:textId="77777777" w:rsidR="00DD3D24" w:rsidRDefault="00DD3D24"/>
        </w:tc>
        <w:tc>
          <w:tcPr>
            <w:tcW w:w="64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A658DB" w14:textId="77777777" w:rsidR="00DD3D24" w:rsidRDefault="004A5339">
            <w:pPr>
              <w:jc w:val="center"/>
            </w:pPr>
            <w:r>
              <w:rPr>
                <w:rFonts w:ascii="Arial CYR" w:eastAsia="Arial CYR" w:hAnsi="Arial CYR" w:cs="Arial CY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каникулы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AB92C3" w14:textId="77777777" w:rsidR="00DD3D24" w:rsidRDefault="00DD3D24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2A2E70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44523D" w14:textId="77777777" w:rsidR="00DD3D24" w:rsidRDefault="00DD3D24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38F94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77FB0F" w14:textId="77777777" w:rsidR="00DD3D24" w:rsidRDefault="00DD3D24"/>
        </w:tc>
      </w:tr>
      <w:tr w:rsidR="00DD3D24" w14:paraId="1BE7B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802217" w14:textId="77777777" w:rsidR="00DD3D24" w:rsidRDefault="00DD3D2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A89077" w14:textId="77777777" w:rsidR="00DD3D24" w:rsidRDefault="00DD3D2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BB0357" w14:textId="77777777" w:rsidR="00DD3D24" w:rsidRDefault="00DD3D24"/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7BFFD6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12AFC7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EE22A9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B47E2B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590A1E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E5FA37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BCD73E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9A0F08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3F97E0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B235E1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C9D9D9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B71CE4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DC4679" w14:textId="77777777" w:rsidR="00DD3D24" w:rsidRDefault="00DD3D24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885C28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46052" w14:textId="77777777" w:rsidR="00DD3D24" w:rsidRDefault="00DD3D24"/>
        </w:tc>
        <w:tc>
          <w:tcPr>
            <w:tcW w:w="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2FF1F2" w14:textId="77777777" w:rsidR="00DD3D24" w:rsidRDefault="00DD3D24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61A7AE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AA517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4C25E4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56810E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1DF23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FA0EAA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117E80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2EE02C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5AD27F" w14:textId="77777777" w:rsidR="00DD3D24" w:rsidRDefault="00DD3D24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4A3C2A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F2CB90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77FE8C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6D1347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898380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86B751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374F8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B2010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A9FB13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11EC14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AB5DA" w14:textId="77777777" w:rsidR="00DD3D24" w:rsidRDefault="00DD3D24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3F25F6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0504B" w14:textId="77777777" w:rsidR="00DD3D24" w:rsidRDefault="00DD3D2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525E4" w14:textId="77777777" w:rsidR="00DD3D24" w:rsidRDefault="00DD3D2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B4ABC" w14:textId="77777777" w:rsidR="00DD3D24" w:rsidRDefault="00DD3D24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6EDCE6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D2BCA" w14:textId="77777777" w:rsidR="00DD3D24" w:rsidRDefault="00DD3D24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259BC2" w14:textId="77777777" w:rsidR="00DD3D24" w:rsidRDefault="00DD3D2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51DDE" w14:textId="77777777" w:rsidR="00DD3D24" w:rsidRDefault="00DD3D24"/>
        </w:tc>
      </w:tr>
    </w:tbl>
    <w:p w14:paraId="23615D71" w14:textId="77777777" w:rsidR="00DD3D24" w:rsidRDefault="00DD3D24">
      <w:pPr>
        <w:widowControl w:val="0"/>
        <w:ind w:left="309" w:hanging="309"/>
        <w:jc w:val="center"/>
        <w:rPr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94A8C7E" w14:textId="77777777" w:rsidR="00DD3D24" w:rsidRDefault="00DD3D24">
      <w:pPr>
        <w:widowControl w:val="0"/>
        <w:ind w:left="201" w:hanging="201"/>
        <w:jc w:val="center"/>
        <w:rPr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BFCB2CF" w14:textId="77777777" w:rsidR="00DD3D24" w:rsidRDefault="00DD3D24">
      <w:pPr>
        <w:widowControl w:val="0"/>
        <w:ind w:left="93" w:hanging="93"/>
        <w:jc w:val="center"/>
        <w:rPr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864A4C3" w14:textId="77777777" w:rsidR="00DD3D24" w:rsidRDefault="004A5339">
      <w:pPr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Распорядок дня </w:t>
      </w:r>
    </w:p>
    <w:p w14:paraId="2811A688" w14:textId="77777777" w:rsidR="00DD3D24" w:rsidRDefault="00DD3D24">
      <w:pPr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482E7324" w14:textId="77777777" w:rsidR="00DD3D24" w:rsidRDefault="004A5339">
      <w:pPr>
        <w:jc w:val="center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10.00 -</w:t>
      </w:r>
      <w:r>
        <w:rPr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11:30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лекция</w:t>
      </w:r>
    </w:p>
    <w:p w14:paraId="39040DB6" w14:textId="77777777" w:rsidR="00DD3D24" w:rsidRDefault="004A5339">
      <w:pPr>
        <w:jc w:val="center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11:30 - 11:45 перерыв</w:t>
      </w:r>
    </w:p>
    <w:p w14:paraId="6B8ECC97" w14:textId="77777777" w:rsidR="00DD3D24" w:rsidRDefault="004A5339">
      <w:pPr>
        <w:jc w:val="center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11:45 - 13:15 практическое занятие</w:t>
      </w:r>
    </w:p>
    <w:p w14:paraId="604BB603" w14:textId="77777777" w:rsidR="00DD3D24" w:rsidRDefault="004A5339">
      <w:pPr>
        <w:jc w:val="center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13:15 - 14:15 перерыв</w:t>
      </w:r>
    </w:p>
    <w:p w14:paraId="5392865A" w14:textId="77777777" w:rsidR="00DD3D24" w:rsidRDefault="004A5339">
      <w:pPr>
        <w:jc w:val="center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14:15 - 15:45 лекция</w:t>
      </w:r>
    </w:p>
    <w:p w14:paraId="37390ECD" w14:textId="77777777" w:rsidR="00DD3D24" w:rsidRDefault="004A5339">
      <w:pPr>
        <w:jc w:val="center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15:45 - 16:00 перерыв</w:t>
      </w:r>
    </w:p>
    <w:p w14:paraId="22F99BBA" w14:textId="77777777" w:rsidR="00DD3D24" w:rsidRDefault="004A5339">
      <w:pPr>
        <w:jc w:val="center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16:00 - 17:30 практическое занятие</w:t>
      </w:r>
    </w:p>
    <w:p w14:paraId="5CD7EC76" w14:textId="77777777" w:rsidR="00DD3D24" w:rsidRDefault="004A5339">
      <w:pPr>
        <w:jc w:val="center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17:30 - 17:45 перерыв</w:t>
      </w:r>
    </w:p>
    <w:p w14:paraId="6297460E" w14:textId="77777777" w:rsidR="00DD3D24" w:rsidRDefault="004A5339">
      <w:pPr>
        <w:jc w:val="center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17:45 -19:00 лекция</w:t>
      </w:r>
    </w:p>
    <w:p w14:paraId="60676319" w14:textId="77777777" w:rsidR="00DD3D24" w:rsidRDefault="004A5339">
      <w:pPr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sectPr w:rsidR="00DD3D24">
          <w:type w:val="continuous"/>
          <w:pgSz w:w="11900" w:h="16840"/>
          <w:pgMar w:top="567" w:right="567" w:bottom="567" w:left="1134" w:header="709" w:footer="709" w:gutter="0"/>
          <w:cols w:space="720"/>
        </w:sect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79519204" w14:textId="77777777" w:rsidR="00DD3D24" w:rsidRDefault="004A5339">
      <w:pPr>
        <w:jc w:val="center"/>
        <w:rPr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Содержание программы </w:t>
      </w:r>
    </w:p>
    <w:p w14:paraId="495B9EC9" w14:textId="77777777" w:rsidR="00DD3D24" w:rsidRDefault="00DD3D24">
      <w:pPr>
        <w:spacing w:line="360" w:lineRule="auto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AE75E42" w14:textId="77777777" w:rsidR="00DD3D24" w:rsidRDefault="004A5339">
      <w:pPr>
        <w:spacing w:line="360" w:lineRule="auto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Тема 1. Игровая психо</w:t>
      </w: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терапия: введение.</w:t>
      </w:r>
    </w:p>
    <w:p w14:paraId="7917F0A0" w14:textId="77777777" w:rsidR="00DD3D24" w:rsidRDefault="004A5339">
      <w:pPr>
        <w:spacing w:line="360" w:lineRule="auto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Тема 2. Базовые навыки и компетенции игрового терапевта.</w:t>
      </w:r>
    </w:p>
    <w:p w14:paraId="2677247C" w14:textId="77777777" w:rsidR="00DD3D24" w:rsidRDefault="004A5339">
      <w:pPr>
        <w:spacing w:line="360" w:lineRule="auto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Тема 3. Позиция игрового терапевта и эффективность его работы.</w:t>
      </w:r>
    </w:p>
    <w:p w14:paraId="43BF745A" w14:textId="77777777" w:rsidR="00DD3D24" w:rsidRDefault="004A5339">
      <w:pPr>
        <w:spacing w:line="360" w:lineRule="auto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Тема 4. Анализ игры в недирективной игровой терапии.</w:t>
      </w:r>
    </w:p>
    <w:p w14:paraId="22DF693A" w14:textId="77777777" w:rsidR="00DD3D24" w:rsidRDefault="004A5339">
      <w:pPr>
        <w:spacing w:line="360" w:lineRule="auto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Тема 5. </w:t>
      </w: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Сложные случаи в игровой терапии. Использование дополнительных техник.</w:t>
      </w:r>
    </w:p>
    <w:p w14:paraId="6FD4A950" w14:textId="77777777" w:rsidR="00DD3D24" w:rsidRDefault="004A5339">
      <w:pPr>
        <w:spacing w:line="360" w:lineRule="auto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Тема 6. Работа с родителями в ИТЦР.</w:t>
      </w:r>
    </w:p>
    <w:p w14:paraId="4C705AB2" w14:textId="77777777" w:rsidR="00DD3D24" w:rsidRDefault="004A5339">
      <w:pPr>
        <w:spacing w:line="360" w:lineRule="auto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Тема </w:t>
      </w: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 Интервизия в ИТЦР.</w:t>
      </w:r>
    </w:p>
    <w:p w14:paraId="0D544997" w14:textId="77777777" w:rsidR="00DD3D24" w:rsidRDefault="00DD3D24">
      <w:pPr>
        <w:spacing w:line="360" w:lineRule="auto"/>
        <w:ind w:firstLine="709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597E10C" w14:textId="77777777" w:rsidR="00DD3D24" w:rsidRDefault="004A5339">
      <w:pPr>
        <w:spacing w:line="360" w:lineRule="auto"/>
        <w:ind w:firstLine="709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Квалификация педагогических кадров, осуществляющих обучение слушателей</w:t>
      </w:r>
    </w:p>
    <w:p w14:paraId="5EA1763B" w14:textId="77777777" w:rsidR="00DD3D24" w:rsidRDefault="004A5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Образовательный процесс ведут высоко квалифицированные специалисты, имеющие опыт преподавания в высшей школе; ведущие специалисты в обл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асти прикладной психологии, разрабатывающие и внедряющие авторские программы работы в направлении ТО; специалисты, имеющие сертификаты по прослушанным программам повышения квалификации в области телесно-ориентированной  психологии.</w:t>
      </w:r>
    </w:p>
    <w:p w14:paraId="73418C6C" w14:textId="77777777" w:rsidR="00DD3D24" w:rsidRDefault="00DD3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60" w:lineRule="auto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4B50704" w14:textId="77777777" w:rsidR="00DD3D24" w:rsidRDefault="00DD3D2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B00FE" w14:textId="77777777" w:rsidR="00DD3D24" w:rsidRDefault="004A5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9"/>
        <w:jc w:val="both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Материально-технические условия реализации программы </w:t>
      </w:r>
    </w:p>
    <w:p w14:paraId="2FC1D043" w14:textId="77777777" w:rsidR="00DD3D24" w:rsidRDefault="00DD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9"/>
        <w:jc w:val="both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95F78D3" w14:textId="77777777" w:rsidR="00DD3D24" w:rsidRDefault="004A5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9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Хорошо проветриваемый большой зал, имеющий  свободное простра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нство для проведения демонстрации и отработки техник работы в телесно-ориентированном подходе в режиме реального времени, а также техника для демонстрации кейсов, содержащих наглядный материал для теоретической проработки материала.  </w:t>
      </w:r>
    </w:p>
    <w:p w14:paraId="1EAB125E" w14:textId="77777777" w:rsidR="00DD3D24" w:rsidRDefault="004A5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9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Набор игрушек для игровой терапии;</w:t>
      </w:r>
    </w:p>
    <w:p w14:paraId="23EC6037" w14:textId="77777777" w:rsidR="00DD3D24" w:rsidRDefault="004A5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9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доска;</w:t>
      </w:r>
    </w:p>
    <w:p w14:paraId="3E33DD12" w14:textId="77777777" w:rsidR="00DD3D24" w:rsidRDefault="004A5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9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 компьютер; </w:t>
      </w:r>
    </w:p>
    <w:p w14:paraId="66B4D321" w14:textId="77777777" w:rsidR="00DD3D24" w:rsidRDefault="004A5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9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экран, проектор;</w:t>
      </w:r>
    </w:p>
    <w:p w14:paraId="42147FCA" w14:textId="77777777" w:rsidR="00DD3D24" w:rsidRDefault="004A5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9"/>
        <w:jc w:val="both"/>
        <w:rPr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- учебно-наглядные пособия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справочный материал.</w:t>
      </w:r>
    </w:p>
    <w:p w14:paraId="27774A51" w14:textId="77777777" w:rsidR="00DD3D24" w:rsidRDefault="00DD3D2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120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6AC86A" w14:textId="77777777" w:rsidR="00DD3D24" w:rsidRDefault="004A533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Методические рекомендации слушателям по освоению дисциплины</w:t>
      </w:r>
    </w:p>
    <w:p w14:paraId="69974CD1" w14:textId="77777777" w:rsidR="00DD3D24" w:rsidRDefault="004A533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539"/>
        <w:jc w:val="both"/>
      </w:pPr>
      <w:r>
        <w:rPr>
          <w:rFonts w:ascii="Times New Roman" w:hAnsi="Times New Roman"/>
          <w:sz w:val="24"/>
          <w:szCs w:val="24"/>
        </w:rPr>
        <w:t>Самостоятельная работа студентов подразумевает работу под руководством преподавателя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Преподаватель  ок</w:t>
      </w:r>
      <w:r>
        <w:rPr>
          <w:rFonts w:ascii="Times New Roman" w:hAnsi="Times New Roman"/>
          <w:sz w:val="24"/>
          <w:szCs w:val="24"/>
        </w:rPr>
        <w:t>азывает помощь в освоении новых методов работы с телом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ситуаций наблюдения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подготовке показов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подготовке презентаций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Индивидуальная работа студентов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же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связана с  подготовкой к практическим занятиям в  библиотеке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анализом и проработкой </w:t>
      </w:r>
      <w:r>
        <w:rPr>
          <w:rFonts w:ascii="Times New Roman" w:hAnsi="Times New Roman"/>
          <w:sz w:val="24"/>
          <w:szCs w:val="24"/>
        </w:rPr>
        <w:t>представленных в списке литературы текстов</w:t>
      </w:r>
      <w:r>
        <w:rPr>
          <w:rFonts w:ascii="Times New Roman" w:hAnsi="Times New Roman"/>
          <w:sz w:val="24"/>
          <w:szCs w:val="24"/>
        </w:rPr>
        <w:t>.</w:t>
      </w:r>
    </w:p>
    <w:p w14:paraId="6C6AE49C" w14:textId="77777777" w:rsidR="00DD3D24" w:rsidRDefault="004A5339">
      <w:pPr>
        <w:pStyle w:val="Default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методическое обеспечение и информационное обеспечение программы</w:t>
      </w:r>
    </w:p>
    <w:p w14:paraId="5BD12A15" w14:textId="77777777" w:rsidR="00DD3D24" w:rsidRDefault="004A5339">
      <w:pPr>
        <w:numPr>
          <w:ilvl w:val="0"/>
          <w:numId w:val="2"/>
        </w:numPr>
        <w:spacing w:line="360" w:lineRule="auto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источники (основные); </w:t>
      </w:r>
    </w:p>
    <w:p w14:paraId="024859C0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Г. Лэндрет «Игровая терапия: Искусство отношений»</w:t>
      </w:r>
    </w:p>
    <w:p w14:paraId="2CA7C05E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В. Экслайн «Игровая терапия»</w:t>
      </w:r>
    </w:p>
    <w:p w14:paraId="3A8B90AC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В. Экслайн «Игровая терапия в действии»</w:t>
      </w:r>
    </w:p>
    <w:p w14:paraId="1739DBA5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К.Мустакас «Игровая терапия»</w:t>
      </w:r>
    </w:p>
    <w:p w14:paraId="21AC1585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Дж. Аллан «Ландшафт детской души»</w:t>
      </w:r>
    </w:p>
    <w:p w14:paraId="61C25B38" w14:textId="77777777" w:rsidR="00DD3D24" w:rsidRDefault="00DD3D24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8324D41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литература (доп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олнительная);</w:t>
      </w:r>
    </w:p>
    <w:p w14:paraId="3CCAB59E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Винникот Д. Игра и реальность. М., 2002</w:t>
      </w:r>
    </w:p>
    <w:p w14:paraId="47A643BE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Винникотт Д. «Пигля» (Отчет о психоаналитическом лечении маленькой девочки).М., Класс, 1999,170 с.</w:t>
      </w:r>
    </w:p>
    <w:p w14:paraId="5081A597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Джинотт Х. Групповая игротерапия с детьми. М., Эксмо, 2001.</w:t>
      </w:r>
    </w:p>
    <w:p w14:paraId="18BA7C55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Дорфман Э. 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Игровая терапия. Рефл-бук, 1997.</w:t>
      </w:r>
    </w:p>
    <w:p w14:paraId="454080A0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Каттанах Э. Игровая терапия. Там, где небо встречается с бездной. М., Эксмо, 2001. 286с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693595C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Кляйн М. Ребенок,который не мог спать(1924). В кн. Знаменитые случаи из практики психоанализа. М., 1995, с.63 – 96.</w:t>
      </w:r>
    </w:p>
    <w:p w14:paraId="6DD7F317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Лэндрет Г., Хоумер Л., Гловер Д., Свини Д. Игровая терапия как способ решения проблем ребенка. М.,Воронеж, 2001.319с.</w:t>
      </w:r>
    </w:p>
    <w:p w14:paraId="10959CF0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Лэндрет Г. (ред.). Новые направления в игровой терапии. М., Когито-Центр,2007.</w:t>
      </w:r>
    </w:p>
    <w:p w14:paraId="56B26619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Мустакас К. Игровая терапия (Живые отношения). Речь,2000.281с.</w:t>
      </w:r>
    </w:p>
    <w:p w14:paraId="1503AECB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Мустакас К. Большие проблемы маленьких детей.(Экзистенциальная терапия с детьми). М., Эксмо,2003.375с.</w:t>
      </w:r>
    </w:p>
    <w:p w14:paraId="49554FD4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О”Коннор К. Теория и практика игровой психотерапии. Питер, 2002.461с.</w:t>
      </w:r>
    </w:p>
    <w:p w14:paraId="68E446B0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Dee Ray.  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Advanced Play Therapy: Essential Conditions, Knowledge, and Skills for Child Practice</w:t>
      </w:r>
      <w:r>
        <w:rPr>
          <w:sz w:val="24"/>
          <w:szCs w:val="24"/>
          <w:lang w:val="en-US"/>
          <w14:textOutline w14:w="0" w14:cap="flat" w14:cmpd="sng" w14:algn="ctr">
            <w14:noFill/>
            <w14:prstDash w14:val="solid"/>
            <w14:bevel/>
          </w14:textOutline>
        </w:rPr>
        <w:t>, 2015</w:t>
      </w:r>
    </w:p>
    <w:p w14:paraId="1878C381" w14:textId="77777777" w:rsidR="00DD3D24" w:rsidRDefault="004A5339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David Le Vay. 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Challenges in the Theory and Practice of Play Therapy</w:t>
      </w:r>
      <w:r>
        <w:rPr>
          <w:sz w:val="24"/>
          <w:szCs w:val="24"/>
          <w:lang w:val="en-US"/>
          <w14:textOutline w14:w="0" w14:cap="flat" w14:cmpd="sng" w14:algn="ctr">
            <w14:noFill/>
            <w14:prstDash w14:val="solid"/>
            <w14:bevel/>
          </w14:textOutline>
        </w:rPr>
        <w:t>, Routledge, 2016</w:t>
      </w:r>
    </w:p>
    <w:p w14:paraId="6BF0DF1D" w14:textId="77777777" w:rsidR="00DD3D24" w:rsidRDefault="00DD3D24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2AC3EAB" w14:textId="77777777" w:rsidR="00DD3D24" w:rsidRDefault="00DD3D24">
      <w:pPr>
        <w:spacing w:line="360" w:lineRule="auto"/>
        <w:ind w:firstLine="709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4ECE595" w14:textId="77777777" w:rsidR="00DD3D24" w:rsidRDefault="004A5339">
      <w:pPr>
        <w:spacing w:line="360" w:lineRule="auto"/>
        <w:ind w:firstLine="709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Организация образовательного процесса</w:t>
      </w:r>
    </w:p>
    <w:p w14:paraId="3F307F90" w14:textId="77777777" w:rsidR="00DD3D24" w:rsidRDefault="004A5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709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Образовательный процесс организуется в соответствии с программой курса «Иг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ровая терапия, центрированная на ребенке (ИТЦР): практические аспекты»</w:t>
      </w:r>
    </w:p>
    <w:p w14:paraId="429A89A9" w14:textId="77777777" w:rsidR="00DD3D24" w:rsidRDefault="004A5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709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Занятия проводятся в форме лекционно - практическ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их занятий, предполагающих закрепление теоретического материала в собственной практике слушателей, а так же показ и закрепление техник  игровой терапии. Занятия проводятся ведущими специалистами с применением новейших образовательных технологий, а так же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технические средства для показа презентаций по предмету</w:t>
      </w:r>
    </w:p>
    <w:p w14:paraId="3D9FE3C6" w14:textId="77777777" w:rsidR="00DD3D24" w:rsidRDefault="00DD3D24">
      <w:pPr>
        <w:spacing w:line="360" w:lineRule="auto"/>
        <w:jc w:val="center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9F1F26E" w14:textId="77777777" w:rsidR="00DD3D24" w:rsidRDefault="004A5339">
      <w:pPr>
        <w:spacing w:line="360" w:lineRule="auto"/>
        <w:jc w:val="center"/>
      </w:pPr>
      <w:r>
        <w:rPr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11EE3517" w14:textId="77777777" w:rsidR="00DD3D24" w:rsidRDefault="004A5339">
      <w:pPr>
        <w:spacing w:line="360" w:lineRule="auto"/>
        <w:jc w:val="center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Форма(ы) аттестации</w:t>
      </w:r>
    </w:p>
    <w:p w14:paraId="7A775FA3" w14:textId="77777777" w:rsidR="00DD3D24" w:rsidRDefault="004A533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аттестация по программе проводится в форме аттестационного </w:t>
      </w:r>
      <w:r>
        <w:rPr>
          <w:rFonts w:ascii="Times New Roman" w:hAnsi="Times New Roman"/>
          <w:sz w:val="24"/>
          <w:szCs w:val="24"/>
        </w:rPr>
        <w:t>экзамена</w:t>
      </w:r>
    </w:p>
    <w:p w14:paraId="509CD777" w14:textId="77777777" w:rsidR="00DD3D24" w:rsidRDefault="004A533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Билеты аттестационного экзамена включают теоретические аспекты работы в методе игровой терапии и практические показы видео работы с ребенком и семьей в игротерапевтическом подходе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требующие   интегративных знаний по всему прослушанному курсу</w:t>
      </w:r>
      <w:r>
        <w:rPr>
          <w:rFonts w:ascii="Times New Roman" w:hAnsi="Times New Roman"/>
          <w:sz w:val="24"/>
          <w:szCs w:val="24"/>
        </w:rPr>
        <w:t>.</w:t>
      </w:r>
    </w:p>
    <w:p w14:paraId="2C02D5C3" w14:textId="77777777" w:rsidR="00DD3D24" w:rsidRDefault="004A533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Аттестационный экзамен проводится с участием аттестационной комиссии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утвержденной приказом ректора ОМПУ</w:t>
      </w:r>
      <w:r>
        <w:rPr>
          <w:rFonts w:ascii="Times New Roman" w:hAnsi="Times New Roman"/>
          <w:sz w:val="24"/>
          <w:szCs w:val="24"/>
        </w:rPr>
        <w:t>.</w:t>
      </w:r>
    </w:p>
    <w:p w14:paraId="03CF520A" w14:textId="77777777" w:rsidR="00DD3D24" w:rsidRDefault="004A533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условия проведения квалификационного экзамена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Талалихина</w:t>
      </w:r>
      <w:r>
        <w:rPr>
          <w:rFonts w:ascii="Times New Roman" w:hAnsi="Times New Roman"/>
          <w:sz w:val="24"/>
          <w:szCs w:val="24"/>
        </w:rPr>
        <w:t xml:space="preserve">, 8. </w:t>
      </w:r>
    </w:p>
    <w:p w14:paraId="438B05F3" w14:textId="77777777" w:rsidR="00DD3D24" w:rsidRDefault="004A533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Квалификационный экзамен проводятся в период не позднее че</w:t>
      </w:r>
      <w:r>
        <w:rPr>
          <w:rFonts w:ascii="Times New Roman" w:hAnsi="Times New Roman"/>
          <w:sz w:val="24"/>
          <w:szCs w:val="24"/>
        </w:rPr>
        <w:t>м через две недели после окончания лекционных и практических занятий по курсу</w:t>
      </w:r>
      <w:r>
        <w:rPr>
          <w:rFonts w:ascii="Times New Roman" w:hAnsi="Times New Roman"/>
          <w:sz w:val="24"/>
          <w:szCs w:val="24"/>
        </w:rPr>
        <w:t>.</w:t>
      </w:r>
    </w:p>
    <w:p w14:paraId="47701D95" w14:textId="77777777" w:rsidR="00DD3D24" w:rsidRDefault="004A533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32BC2F5" w14:textId="77777777" w:rsidR="00DD3D24" w:rsidRDefault="004A533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0E30513" w14:textId="77777777" w:rsidR="00DD3D24" w:rsidRDefault="004A533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Оценочные материалы</w:t>
      </w:r>
    </w:p>
    <w:p w14:paraId="10467C1A" w14:textId="77777777" w:rsidR="00DD3D24" w:rsidRDefault="00DD3D2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13AEE2" w14:textId="77777777" w:rsidR="00DD3D24" w:rsidRDefault="004A533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  <w:tab w:val="left" w:pos="9699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Билеты аттестационного экзамена разработаны с учётом всех требований к выпускникам образовательной программы направления подготовки</w:t>
      </w:r>
      <w:r>
        <w:t xml:space="preserve"> </w:t>
      </w:r>
      <w:r>
        <w:rPr>
          <w:rFonts w:ascii="Helvetica" w:hAnsi="Helvetica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Игровая терапия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 xml:space="preserve">нтрированная на ребенке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ИТЦР</w:t>
      </w:r>
      <w:r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>практические аспекты»</w:t>
      </w:r>
      <w:r>
        <w:rPr>
          <w:rFonts w:ascii="Times New Roman" w:hAnsi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содержат вопросы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объединяющие теоретические и практические аспекты подготовки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ответ на которые  требует системных знаний по всему прослушанному студентами курсу</w:t>
      </w:r>
      <w:r>
        <w:rPr>
          <w:rFonts w:ascii="Times New Roman" w:hAnsi="Times New Roman"/>
          <w:sz w:val="24"/>
          <w:szCs w:val="24"/>
        </w:rPr>
        <w:t>.</w:t>
      </w:r>
    </w:p>
    <w:p w14:paraId="3D291235" w14:textId="77777777" w:rsidR="00DD3D24" w:rsidRDefault="00DD3D24">
      <w:pPr>
        <w:spacing w:line="360" w:lineRule="auto"/>
        <w:ind w:firstLine="567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BAC49B4" w14:textId="77777777" w:rsidR="00DD3D24" w:rsidRDefault="00DD3D24">
      <w:pPr>
        <w:spacing w:line="360" w:lineRule="auto"/>
        <w:ind w:firstLine="567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4B945F0C" w14:textId="77777777" w:rsidR="00DD3D24" w:rsidRDefault="004A5339">
      <w:pPr>
        <w:spacing w:line="360" w:lineRule="auto"/>
        <w:ind w:firstLine="540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Оценочные материалы 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включают образцы контрольных заданий и вопросов для собеседований и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коллоквиумов, тем рефератов, докладов и т.п.</w:t>
      </w:r>
    </w:p>
    <w:p w14:paraId="160F357D" w14:textId="77777777" w:rsidR="00DD3D24" w:rsidRDefault="00DD3D24">
      <w:pPr>
        <w:spacing w:line="360" w:lineRule="auto"/>
        <w:ind w:firstLine="540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083C5FD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История игровой терапии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центрированной на ребенке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психоанализ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гуманистический подход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другие направления</w:t>
      </w:r>
      <w:r>
        <w:rPr>
          <w:rFonts w:ascii="Times New Roman" w:hAnsi="Times New Roman"/>
          <w:sz w:val="28"/>
          <w:szCs w:val="28"/>
          <w:lang w:val="it-IT"/>
        </w:rPr>
        <w:t>);</w:t>
      </w:r>
    </w:p>
    <w:p w14:paraId="3A4F62FC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Базовые принципы недирективной игровой терапии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область применения</w:t>
      </w:r>
      <w:r>
        <w:rPr>
          <w:rFonts w:ascii="Times New Roman" w:hAnsi="Times New Roman"/>
          <w:sz w:val="28"/>
          <w:szCs w:val="28"/>
        </w:rPr>
        <w:t>;</w:t>
      </w:r>
    </w:p>
    <w:p w14:paraId="129542DA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Структура терапевтического процесса</w:t>
      </w:r>
      <w:r>
        <w:rPr>
          <w:rFonts w:ascii="Times New Roman" w:hAnsi="Times New Roman"/>
          <w:sz w:val="28"/>
          <w:szCs w:val="28"/>
        </w:rPr>
        <w:t>;</w:t>
      </w:r>
    </w:p>
    <w:p w14:paraId="03326EDB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Оборудование кабинета игрового терапевта</w:t>
      </w:r>
      <w:r>
        <w:rPr>
          <w:rFonts w:ascii="Times New Roman" w:hAnsi="Times New Roman"/>
          <w:sz w:val="28"/>
          <w:szCs w:val="28"/>
        </w:rPr>
        <w:t>;</w:t>
      </w:r>
    </w:p>
    <w:p w14:paraId="40D369E0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Основные техники игровой терапии</w:t>
      </w:r>
      <w:r>
        <w:rPr>
          <w:rFonts w:ascii="Times New Roman" w:hAnsi="Times New Roman"/>
          <w:sz w:val="28"/>
          <w:szCs w:val="28"/>
        </w:rPr>
        <w:t>;</w:t>
      </w:r>
    </w:p>
    <w:p w14:paraId="09919790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Компетенции игрового терапевта</w:t>
      </w:r>
      <w:r>
        <w:rPr>
          <w:rFonts w:ascii="Times New Roman" w:hAnsi="Times New Roman"/>
          <w:sz w:val="28"/>
          <w:szCs w:val="28"/>
        </w:rPr>
        <w:t>;</w:t>
      </w:r>
    </w:p>
    <w:p w14:paraId="317029FC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Навыки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обеспечивающие терапевтический процесс</w:t>
      </w:r>
      <w:r>
        <w:rPr>
          <w:rFonts w:ascii="Times New Roman" w:hAnsi="Times New Roman"/>
          <w:sz w:val="28"/>
          <w:szCs w:val="28"/>
        </w:rPr>
        <w:t>;</w:t>
      </w:r>
    </w:p>
    <w:p w14:paraId="370764A4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Контакт терапевта с ребенком как инструмент работы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устано</w:t>
      </w:r>
      <w:r>
        <w:rPr>
          <w:rFonts w:ascii="Times New Roman" w:hAnsi="Times New Roman"/>
          <w:sz w:val="28"/>
          <w:szCs w:val="28"/>
        </w:rPr>
        <w:t>вление рабочих отношений терапевт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  <w:lang w:val="it-IT"/>
        </w:rPr>
        <w:t>);</w:t>
      </w:r>
    </w:p>
    <w:p w14:paraId="31ACB4FB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Роль отношений в игровой терапии</w:t>
      </w:r>
      <w:r>
        <w:rPr>
          <w:rFonts w:ascii="Times New Roman" w:hAnsi="Times New Roman"/>
          <w:sz w:val="28"/>
          <w:szCs w:val="28"/>
        </w:rPr>
        <w:t>;</w:t>
      </w:r>
    </w:p>
    <w:p w14:paraId="49A7CD03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Принятие как позиция и деятельность</w:t>
      </w:r>
      <w:r>
        <w:rPr>
          <w:rFonts w:ascii="Times New Roman" w:hAnsi="Times New Roman"/>
          <w:sz w:val="28"/>
          <w:szCs w:val="28"/>
        </w:rPr>
        <w:t>;</w:t>
      </w:r>
    </w:p>
    <w:p w14:paraId="4570BF09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Аутентичность игрового терапевта</w:t>
      </w:r>
      <w:r>
        <w:rPr>
          <w:rFonts w:ascii="Times New Roman" w:hAnsi="Times New Roman"/>
          <w:sz w:val="28"/>
          <w:szCs w:val="28"/>
        </w:rPr>
        <w:t>;</w:t>
      </w:r>
    </w:p>
    <w:p w14:paraId="115D9909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Умение выстраивать «границы» в терапевтическом процессе</w:t>
      </w:r>
      <w:r>
        <w:rPr>
          <w:rFonts w:ascii="Times New Roman" w:hAnsi="Times New Roman"/>
          <w:sz w:val="28"/>
          <w:szCs w:val="28"/>
        </w:rPr>
        <w:t>;</w:t>
      </w:r>
    </w:p>
    <w:p w14:paraId="4EC49CCD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Ограничения как инструмент терапевтической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.</w:t>
      </w:r>
    </w:p>
    <w:p w14:paraId="67C03698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Влияние терапевтических отношений на Я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концепцию ребенка</w:t>
      </w:r>
      <w:r>
        <w:rPr>
          <w:rFonts w:ascii="Times New Roman" w:hAnsi="Times New Roman"/>
          <w:sz w:val="28"/>
          <w:szCs w:val="28"/>
        </w:rPr>
        <w:t>;</w:t>
      </w:r>
    </w:p>
    <w:p w14:paraId="53FB420E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Поддержка самоуважения ребёнка во время сессии</w:t>
      </w:r>
      <w:r>
        <w:rPr>
          <w:rFonts w:ascii="Times New Roman" w:hAnsi="Times New Roman"/>
          <w:sz w:val="28"/>
          <w:szCs w:val="28"/>
        </w:rPr>
        <w:t>;</w:t>
      </w:r>
    </w:p>
    <w:p w14:paraId="6921EEF2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Динамика игровой деятельности в терапевтическом процессе</w:t>
      </w:r>
      <w:r>
        <w:rPr>
          <w:rFonts w:ascii="Times New Roman" w:hAnsi="Times New Roman"/>
          <w:sz w:val="28"/>
          <w:szCs w:val="28"/>
        </w:rPr>
        <w:t>;</w:t>
      </w:r>
    </w:p>
    <w:p w14:paraId="55D8AE47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Игра как метафора жизненного опыта ребенка</w:t>
      </w:r>
      <w:r>
        <w:rPr>
          <w:rFonts w:ascii="Times New Roman" w:hAnsi="Times New Roman"/>
          <w:sz w:val="28"/>
          <w:szCs w:val="28"/>
        </w:rPr>
        <w:t>;</w:t>
      </w:r>
    </w:p>
    <w:p w14:paraId="74A2B700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Анализ поведения ребенка в игре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Times New Roman" w:hAnsi="Times New Roman"/>
          <w:sz w:val="28"/>
          <w:szCs w:val="28"/>
        </w:rPr>
        <w:t>ала наблюдения Хоу и Сильверн</w:t>
      </w:r>
      <w:r>
        <w:rPr>
          <w:rFonts w:ascii="Times New Roman" w:hAnsi="Times New Roman"/>
          <w:sz w:val="28"/>
          <w:szCs w:val="28"/>
          <w:lang w:val="it-IT"/>
        </w:rPr>
        <w:t>);</w:t>
      </w:r>
    </w:p>
    <w:p w14:paraId="215379B5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Игровые темы и их анализ</w:t>
      </w:r>
      <w:r>
        <w:rPr>
          <w:rFonts w:ascii="Times New Roman" w:hAnsi="Times New Roman"/>
          <w:sz w:val="28"/>
          <w:szCs w:val="28"/>
        </w:rPr>
        <w:t>;</w:t>
      </w:r>
    </w:p>
    <w:p w14:paraId="1A70CE3A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Игровая терапия в работе с особыми группами детей и ее ограничения</w:t>
      </w:r>
      <w:r>
        <w:rPr>
          <w:rFonts w:ascii="Times New Roman" w:hAnsi="Times New Roman"/>
          <w:sz w:val="28"/>
          <w:szCs w:val="28"/>
        </w:rPr>
        <w:t>;</w:t>
      </w:r>
    </w:p>
    <w:p w14:paraId="74A446C2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Работа с травмой в игровой терапии</w:t>
      </w:r>
      <w:r>
        <w:rPr>
          <w:rFonts w:ascii="Times New Roman" w:hAnsi="Times New Roman"/>
          <w:sz w:val="28"/>
          <w:szCs w:val="28"/>
        </w:rPr>
        <w:t>;</w:t>
      </w:r>
    </w:p>
    <w:p w14:paraId="5D3B6973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Выход за рамки традиционного сеттинга и его возможности</w:t>
      </w:r>
      <w:r>
        <w:rPr>
          <w:rFonts w:ascii="Times New Roman" w:hAnsi="Times New Roman"/>
          <w:sz w:val="28"/>
          <w:szCs w:val="28"/>
        </w:rPr>
        <w:t>;</w:t>
      </w:r>
    </w:p>
    <w:p w14:paraId="4B494D0C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Групповая работа с детьми</w:t>
      </w:r>
      <w:r>
        <w:rPr>
          <w:rFonts w:ascii="Times New Roman" w:hAnsi="Times New Roman"/>
          <w:sz w:val="28"/>
          <w:szCs w:val="28"/>
        </w:rPr>
        <w:t>.</w:t>
      </w:r>
    </w:p>
    <w:p w14:paraId="561DB141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Стра</w:t>
      </w:r>
      <w:r>
        <w:rPr>
          <w:rFonts w:ascii="Times New Roman" w:eastAsia="Times New Roman" w:hAnsi="Times New Roman" w:cs="Times New Roman"/>
          <w:sz w:val="28"/>
          <w:szCs w:val="28"/>
        </w:rPr>
        <w:t>тегия и тактика работы с родителями в игровой терапии</w:t>
      </w:r>
      <w:r>
        <w:rPr>
          <w:rFonts w:ascii="Times New Roman" w:hAnsi="Times New Roman"/>
          <w:sz w:val="28"/>
          <w:szCs w:val="28"/>
        </w:rPr>
        <w:t>;</w:t>
      </w:r>
    </w:p>
    <w:p w14:paraId="4C25FA08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Работа с диадами</w:t>
      </w:r>
      <w:r>
        <w:rPr>
          <w:rFonts w:ascii="Times New Roman" w:hAnsi="Times New Roman"/>
          <w:sz w:val="28"/>
          <w:szCs w:val="28"/>
        </w:rPr>
        <w:t>;</w:t>
      </w:r>
    </w:p>
    <w:p w14:paraId="67F5E291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Обучение родителей технологиям недирективной игровой терапии </w:t>
      </w:r>
      <w:r>
        <w:rPr>
          <w:rFonts w:ascii="Times New Roman" w:hAnsi="Times New Roman"/>
          <w:sz w:val="28"/>
          <w:szCs w:val="28"/>
          <w:lang w:val="en-US"/>
        </w:rPr>
        <w:t>(filial therapy);</w:t>
      </w:r>
    </w:p>
    <w:p w14:paraId="5F01B076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Этика в игровой терапии</w:t>
      </w:r>
      <w:r>
        <w:rPr>
          <w:rFonts w:ascii="Times New Roman" w:hAnsi="Times New Roman"/>
          <w:sz w:val="28"/>
          <w:szCs w:val="28"/>
        </w:rPr>
        <w:t>;</w:t>
      </w:r>
    </w:p>
    <w:p w14:paraId="5EDB8C43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Психологическое консультирование в работе игрового терапевта</w:t>
      </w:r>
      <w:r>
        <w:rPr>
          <w:rFonts w:ascii="Times New Roman" w:hAnsi="Times New Roman"/>
          <w:sz w:val="28"/>
          <w:szCs w:val="28"/>
        </w:rPr>
        <w:t>;</w:t>
      </w:r>
    </w:p>
    <w:p w14:paraId="27A0C7AC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Помощь </w:t>
      </w:r>
      <w:r>
        <w:rPr>
          <w:rFonts w:ascii="Times New Roman" w:eastAsia="Times New Roman" w:hAnsi="Times New Roman" w:cs="Times New Roman"/>
          <w:sz w:val="28"/>
          <w:szCs w:val="28"/>
        </w:rPr>
        <w:t>родителям в освоении новых навыков общения с ребенком</w:t>
      </w:r>
      <w:r>
        <w:rPr>
          <w:rFonts w:ascii="Times New Roman" w:hAnsi="Times New Roman"/>
          <w:sz w:val="28"/>
          <w:szCs w:val="28"/>
        </w:rPr>
        <w:t>;</w:t>
      </w:r>
    </w:p>
    <w:p w14:paraId="5E18E973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Эмоциональная поддержка родителей в игровой терапии</w:t>
      </w:r>
      <w:r>
        <w:rPr>
          <w:rFonts w:ascii="Times New Roman" w:hAnsi="Times New Roman"/>
          <w:sz w:val="28"/>
          <w:szCs w:val="28"/>
        </w:rPr>
        <w:t>.</w:t>
      </w:r>
    </w:p>
    <w:p w14:paraId="7CC0C40E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Цели и задачи интервизии</w:t>
      </w:r>
      <w:r>
        <w:rPr>
          <w:rFonts w:ascii="Times New Roman" w:hAnsi="Times New Roman"/>
          <w:sz w:val="28"/>
          <w:szCs w:val="28"/>
        </w:rPr>
        <w:t>;</w:t>
      </w:r>
    </w:p>
    <w:p w14:paraId="0A2E40C7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Требования к случаю для разбора с коллегами</w:t>
      </w:r>
      <w:r>
        <w:rPr>
          <w:rFonts w:ascii="Times New Roman" w:hAnsi="Times New Roman"/>
          <w:sz w:val="28"/>
          <w:szCs w:val="28"/>
        </w:rPr>
        <w:t>;</w:t>
      </w:r>
    </w:p>
    <w:p w14:paraId="2B77D727" w14:textId="77777777" w:rsidR="00DD3D24" w:rsidRDefault="004A5339">
      <w:pPr>
        <w:pStyle w:val="Default"/>
        <w:numPr>
          <w:ilvl w:val="0"/>
          <w:numId w:val="3"/>
        </w:numPr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Правила предоставления и получения обратной связи</w:t>
      </w:r>
      <w:r>
        <w:rPr>
          <w:rFonts w:ascii="Times New Roman" w:hAnsi="Times New Roman"/>
          <w:sz w:val="28"/>
          <w:szCs w:val="28"/>
        </w:rPr>
        <w:t>;</w:t>
      </w:r>
    </w:p>
    <w:p w14:paraId="2F85CA3C" w14:textId="77777777" w:rsidR="00DD3D24" w:rsidRDefault="00DD3D24">
      <w:pPr>
        <w:pStyle w:val="Default"/>
        <w:spacing w:line="3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AAC3C2F" w14:textId="77777777" w:rsidR="00DD3D24" w:rsidRDefault="00DD3D24">
      <w:pPr>
        <w:pStyle w:val="Default"/>
        <w:spacing w:line="340" w:lineRule="atLeast"/>
        <w:rPr>
          <w:rFonts w:ascii="Tahoma" w:eastAsia="Tahoma" w:hAnsi="Tahoma" w:cs="Tahoma"/>
          <w:sz w:val="28"/>
          <w:szCs w:val="28"/>
        </w:rPr>
      </w:pPr>
    </w:p>
    <w:p w14:paraId="7C8DAF7C" w14:textId="77777777" w:rsidR="00DD3D24" w:rsidRDefault="00DD3D24">
      <w:pPr>
        <w:pStyle w:val="Default"/>
        <w:spacing w:line="340" w:lineRule="atLeast"/>
        <w:rPr>
          <w:rFonts w:ascii="Tahoma" w:eastAsia="Tahoma" w:hAnsi="Tahoma" w:cs="Tahoma"/>
          <w:sz w:val="28"/>
          <w:szCs w:val="28"/>
        </w:rPr>
      </w:pPr>
    </w:p>
    <w:tbl>
      <w:tblPr>
        <w:tblStyle w:val="TableNormal"/>
        <w:tblW w:w="992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43"/>
        <w:gridCol w:w="5195"/>
      </w:tblGrid>
      <w:tr w:rsidR="00DD3D24" w14:paraId="44C65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3523" w14:textId="77777777" w:rsidR="00DD3D24" w:rsidRDefault="004A5339">
            <w:pPr>
              <w:pStyle w:val="Bodytext8"/>
              <w:shd w:val="clear" w:color="auto" w:fill="auto"/>
              <w:spacing w:line="274" w:lineRule="exact"/>
              <w:jc w:val="center"/>
            </w:pPr>
            <w:r>
              <w:t xml:space="preserve">Предмет(ы) </w:t>
            </w:r>
            <w:r>
              <w:t>оценивания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E0D5AC1" w14:textId="77777777" w:rsidR="00DD3D24" w:rsidRDefault="004A5339">
            <w:pPr>
              <w:pStyle w:val="Bodytext8"/>
              <w:shd w:val="clear" w:color="auto" w:fill="auto"/>
              <w:spacing w:line="240" w:lineRule="auto"/>
              <w:ind w:left="142"/>
              <w:jc w:val="center"/>
            </w:pPr>
            <w:r>
              <w:t>Показатели оценки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6C31" w14:textId="77777777" w:rsidR="00DD3D24" w:rsidRDefault="004A5339">
            <w:pPr>
              <w:pStyle w:val="Bodytext8"/>
              <w:shd w:val="clear" w:color="auto" w:fill="auto"/>
              <w:spacing w:line="240" w:lineRule="auto"/>
              <w:jc w:val="center"/>
            </w:pPr>
            <w:r>
              <w:t>Критерии оценки</w:t>
            </w:r>
          </w:p>
        </w:tc>
      </w:tr>
      <w:tr w:rsidR="00DD3D24" w14:paraId="3C0B7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EE9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(предметом оценивания  является сформированность компетенций)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0EFF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«отлично»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85" w:type="dxa"/>
            </w:tcMar>
          </w:tcPr>
          <w:p w14:paraId="721C202E" w14:textId="77777777" w:rsidR="00DD3D24" w:rsidRDefault="004A5339">
            <w:pPr>
              <w:ind w:left="142" w:right="205"/>
              <w:jc w:val="both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слушатель демонстрирует освоение знаний, умений, сформированность компетенций в полном объеме, способность </w:t>
            </w: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креативно решать поставленные перед ним профессиональные задачи, успешно осуществлять проектную деятельность</w:t>
            </w:r>
          </w:p>
        </w:tc>
      </w:tr>
      <w:tr w:rsidR="00DD3D24" w14:paraId="13A3D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21600" w14:textId="77777777" w:rsidR="00DD3D24" w:rsidRDefault="00DD3D24"/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BAB1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«хорошо»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285" w:type="dxa"/>
            </w:tcMar>
          </w:tcPr>
          <w:p w14:paraId="48D0F716" w14:textId="77777777" w:rsidR="00DD3D24" w:rsidRDefault="004A5339">
            <w:pPr>
              <w:pStyle w:val="a6"/>
              <w:shd w:val="clear" w:color="auto" w:fill="auto"/>
              <w:spacing w:after="0" w:line="240" w:lineRule="auto"/>
              <w:ind w:left="92" w:right="205" w:firstLine="92"/>
              <w:jc w:val="both"/>
            </w:pPr>
            <w:r>
              <w:rPr>
                <w:sz w:val="24"/>
                <w:szCs w:val="24"/>
              </w:rPr>
              <w:t>слушатель демонстрирует достаточно полное владение знаниями и умениями, предусмотренными программой, способность самостоятельно развивать сформированные компетенции в ходе дальнейшего обу</w:t>
            </w:r>
            <w:r>
              <w:rPr>
                <w:sz w:val="24"/>
                <w:szCs w:val="24"/>
              </w:rPr>
              <w:t>чения и профессиональной деятельности</w:t>
            </w:r>
          </w:p>
        </w:tc>
      </w:tr>
      <w:tr w:rsidR="00DD3D24" w14:paraId="1B73D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A8BED" w14:textId="77777777" w:rsidR="00DD3D24" w:rsidRDefault="00DD3D24"/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6C3B0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«удовлетворительно»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85" w:type="dxa"/>
            </w:tcMar>
          </w:tcPr>
          <w:p w14:paraId="104E0072" w14:textId="77777777" w:rsidR="00DD3D24" w:rsidRDefault="004A5339">
            <w:pPr>
              <w:ind w:left="142" w:right="205" w:firstLine="142"/>
              <w:jc w:val="both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слушатель демонстрирует лишь частичное владение знаниями и умениями, неполную сформированность новых компетенций, предусмотренными программой и необходимых для осуществления профессиональ</w:t>
            </w: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ной деятельности</w:t>
            </w:r>
          </w:p>
        </w:tc>
      </w:tr>
      <w:tr w:rsidR="00DD3D24" w14:paraId="1120A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577F5" w14:textId="77777777" w:rsidR="00DD3D24" w:rsidRDefault="00DD3D24"/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BB48" w14:textId="77777777" w:rsidR="00DD3D24" w:rsidRDefault="004A5339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«неудовлетворительно»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2" w:type="dxa"/>
              <w:bottom w:w="80" w:type="dxa"/>
              <w:right w:w="285" w:type="dxa"/>
            </w:tcMar>
          </w:tcPr>
          <w:p w14:paraId="5838ABB8" w14:textId="77777777" w:rsidR="00DD3D24" w:rsidRDefault="004A5339">
            <w:pPr>
              <w:pStyle w:val="a6"/>
              <w:shd w:val="clear" w:color="auto" w:fill="auto"/>
              <w:spacing w:after="0" w:line="240" w:lineRule="auto"/>
              <w:ind w:left="142" w:right="205" w:firstLine="142"/>
              <w:jc w:val="both"/>
            </w:pPr>
            <w:r>
              <w:rPr>
                <w:sz w:val="24"/>
                <w:szCs w:val="24"/>
              </w:rPr>
              <w:t>слушатель не продемонстрировал освоение знаний, умений, сформированность компетенций, предусмотренных программой, допустил серьезные ошибки в выполнении экзаменационных (тестовых и др.) з</w:t>
            </w:r>
            <w:r>
              <w:rPr>
                <w:sz w:val="24"/>
                <w:szCs w:val="24"/>
              </w:rPr>
              <w:t>аданий, не справился с подготовкой итоговой аттестационной работы</w:t>
            </w:r>
          </w:p>
        </w:tc>
      </w:tr>
    </w:tbl>
    <w:p w14:paraId="2CCE99E1" w14:textId="77777777" w:rsidR="00DD3D24" w:rsidRDefault="00DD3D24">
      <w:pPr>
        <w:pStyle w:val="Default"/>
        <w:widowControl w:val="0"/>
        <w:ind w:left="216" w:hanging="216"/>
        <w:rPr>
          <w:rFonts w:ascii="Tahoma" w:eastAsia="Tahoma" w:hAnsi="Tahoma" w:cs="Tahoma"/>
          <w:sz w:val="28"/>
          <w:szCs w:val="28"/>
        </w:rPr>
      </w:pPr>
    </w:p>
    <w:p w14:paraId="0CF21F63" w14:textId="77777777" w:rsidR="00DD3D24" w:rsidRDefault="00DD3D24">
      <w:pPr>
        <w:widowControl w:val="0"/>
        <w:ind w:left="108" w:hanging="108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FAAD9DA" w14:textId="77777777" w:rsidR="00DD3D24" w:rsidRDefault="00DD3D24">
      <w:pPr>
        <w:tabs>
          <w:tab w:val="left" w:pos="180"/>
        </w:tabs>
        <w:spacing w:line="360" w:lineRule="auto"/>
        <w:ind w:left="723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8746593" w14:textId="77777777" w:rsidR="00DD3D24" w:rsidRDefault="00DD3D24">
      <w:pPr>
        <w:widowControl w:val="0"/>
        <w:tabs>
          <w:tab w:val="left" w:pos="180"/>
        </w:tabs>
        <w:ind w:left="108" w:hanging="108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_GoBack"/>
      <w:bookmarkEnd w:id="2"/>
    </w:p>
    <w:p w14:paraId="44698906" w14:textId="77777777" w:rsidR="00DD3D24" w:rsidRDefault="00DD3D24">
      <w:pPr>
        <w:widowControl w:val="0"/>
        <w:tabs>
          <w:tab w:val="left" w:pos="180"/>
        </w:tabs>
        <w:jc w:val="both"/>
      </w:pPr>
    </w:p>
    <w:sectPr w:rsidR="00DD3D24">
      <w:type w:val="continuous"/>
      <w:pgSz w:w="11900" w:h="16840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27CB9" w14:textId="77777777" w:rsidR="00000000" w:rsidRDefault="004A5339">
      <w:r>
        <w:separator/>
      </w:r>
    </w:p>
  </w:endnote>
  <w:endnote w:type="continuationSeparator" w:id="0">
    <w:p w14:paraId="36C2DA4F" w14:textId="77777777" w:rsidR="00000000" w:rsidRDefault="004A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 CYR">
    <w:altName w:val="Arial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49A41" w14:textId="77777777" w:rsidR="00DD3D24" w:rsidRDefault="004A5339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FA654" w14:textId="77777777" w:rsidR="00DD3D24" w:rsidRDefault="00DD3D24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CFDE0" w14:textId="77777777" w:rsidR="00DD3D24" w:rsidRDefault="004A5339">
      <w:r>
        <w:separator/>
      </w:r>
    </w:p>
  </w:footnote>
  <w:footnote w:type="continuationSeparator" w:id="0">
    <w:p w14:paraId="157FBAEB" w14:textId="77777777" w:rsidR="00DD3D24" w:rsidRDefault="004A5339">
      <w:r>
        <w:continuationSeparator/>
      </w:r>
    </w:p>
  </w:footnote>
  <w:footnote w:type="continuationNotice" w:id="1">
    <w:p w14:paraId="0AA4B140" w14:textId="77777777" w:rsidR="00DD3D24" w:rsidRDefault="00DD3D24"/>
  </w:footnote>
  <w:footnote w:id="2">
    <w:p w14:paraId="4F119835" w14:textId="77777777" w:rsidR="00DD3D24" w:rsidRDefault="004A5339">
      <w:pPr>
        <w:pStyle w:val="a5"/>
        <w:jc w:val="both"/>
      </w:pPr>
      <w:r>
        <w:rPr>
          <w:sz w:val="24"/>
          <w:szCs w:val="24"/>
          <w:vertAlign w:val="superscript"/>
        </w:rPr>
        <w:footnoteRef/>
      </w:r>
      <w:r>
        <w:t xml:space="preserve"> При разработке программы рекомендуется ориентироваться на профессиональный(ые) стандарт(ы) и на ФГОС бакалавриата / магистратуры по соответствующему направлению подготовки. При отсутствии профстандартов -  только на ФГОСы</w:t>
      </w:r>
      <w:r>
        <w:t xml:space="preserve">. </w:t>
      </w:r>
    </w:p>
  </w:footnote>
  <w:footnote w:id="3">
    <w:p w14:paraId="71091599" w14:textId="77777777" w:rsidR="00DD3D24" w:rsidRDefault="004A5339">
      <w:pPr>
        <w:pStyle w:val="a5"/>
        <w:jc w:val="both"/>
      </w:pPr>
      <w:r>
        <w:rPr>
          <w:sz w:val="24"/>
          <w:szCs w:val="24"/>
          <w:vertAlign w:val="superscript"/>
        </w:rPr>
        <w:footnoteRef/>
      </w:r>
      <w:r>
        <w:t xml:space="preserve"> С учетом специфики программы характеристика слушателей, которым адресована данная программа, может быть уточнена, изменена.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90162" w14:textId="77777777" w:rsidR="00DD3D24" w:rsidRDefault="004A5339">
    <w:pPr>
      <w:pStyle w:val="HeaderFooter"/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FEFDF81" wp14:editId="405E27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40D63" w14:textId="77777777" w:rsidR="00DD3D24" w:rsidRDefault="004A5339">
    <w:pPr>
      <w:pStyle w:val="HeaderFooter"/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718E9E8" wp14:editId="11D2624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283C"/>
    <w:multiLevelType w:val="hybridMultilevel"/>
    <w:tmpl w:val="99909F1C"/>
    <w:styleLink w:val="Bullets"/>
    <w:lvl w:ilvl="0" w:tplc="5DF4CDB8">
      <w:start w:val="1"/>
      <w:numFmt w:val="bullet"/>
      <w:lvlText w:val="-"/>
      <w:lvlJc w:val="left"/>
      <w:pPr>
        <w:tabs>
          <w:tab w:val="num" w:pos="867"/>
        </w:tabs>
        <w:ind w:left="158" w:firstLine="5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0A818">
      <w:start w:val="1"/>
      <w:numFmt w:val="bullet"/>
      <w:lvlText w:val="-"/>
      <w:lvlJc w:val="left"/>
      <w:pPr>
        <w:tabs>
          <w:tab w:val="left" w:pos="867"/>
          <w:tab w:val="num" w:pos="1467"/>
        </w:tabs>
        <w:ind w:left="758" w:firstLine="5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7EDABA">
      <w:start w:val="1"/>
      <w:numFmt w:val="bullet"/>
      <w:lvlText w:val="-"/>
      <w:lvlJc w:val="left"/>
      <w:pPr>
        <w:tabs>
          <w:tab w:val="left" w:pos="867"/>
          <w:tab w:val="num" w:pos="2067"/>
        </w:tabs>
        <w:ind w:left="1358" w:firstLine="5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482508">
      <w:start w:val="1"/>
      <w:numFmt w:val="bullet"/>
      <w:lvlText w:val="-"/>
      <w:lvlJc w:val="left"/>
      <w:pPr>
        <w:tabs>
          <w:tab w:val="left" w:pos="867"/>
          <w:tab w:val="num" w:pos="2667"/>
        </w:tabs>
        <w:ind w:left="1958" w:firstLine="5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8ECE36">
      <w:start w:val="1"/>
      <w:numFmt w:val="bullet"/>
      <w:lvlText w:val="-"/>
      <w:lvlJc w:val="left"/>
      <w:pPr>
        <w:tabs>
          <w:tab w:val="left" w:pos="867"/>
          <w:tab w:val="num" w:pos="3267"/>
        </w:tabs>
        <w:ind w:left="2558" w:firstLine="5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A862A2">
      <w:start w:val="1"/>
      <w:numFmt w:val="bullet"/>
      <w:lvlText w:val="-"/>
      <w:lvlJc w:val="left"/>
      <w:pPr>
        <w:tabs>
          <w:tab w:val="left" w:pos="867"/>
          <w:tab w:val="num" w:pos="3867"/>
        </w:tabs>
        <w:ind w:left="3158" w:firstLine="5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CEA3C8">
      <w:start w:val="1"/>
      <w:numFmt w:val="bullet"/>
      <w:lvlText w:val="-"/>
      <w:lvlJc w:val="left"/>
      <w:pPr>
        <w:tabs>
          <w:tab w:val="left" w:pos="867"/>
          <w:tab w:val="num" w:pos="4467"/>
        </w:tabs>
        <w:ind w:left="3758" w:firstLine="5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679B8">
      <w:start w:val="1"/>
      <w:numFmt w:val="bullet"/>
      <w:lvlText w:val="-"/>
      <w:lvlJc w:val="left"/>
      <w:pPr>
        <w:tabs>
          <w:tab w:val="left" w:pos="867"/>
          <w:tab w:val="num" w:pos="5067"/>
        </w:tabs>
        <w:ind w:left="4358" w:firstLine="5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00B1F6">
      <w:start w:val="1"/>
      <w:numFmt w:val="bullet"/>
      <w:lvlText w:val="-"/>
      <w:lvlJc w:val="left"/>
      <w:pPr>
        <w:tabs>
          <w:tab w:val="left" w:pos="867"/>
          <w:tab w:val="num" w:pos="5667"/>
        </w:tabs>
        <w:ind w:left="4958" w:firstLine="5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F05FB3"/>
    <w:multiLevelType w:val="hybridMultilevel"/>
    <w:tmpl w:val="99909F1C"/>
    <w:numStyleLink w:val="Bullets"/>
  </w:abstractNum>
  <w:num w:numId="1">
    <w:abstractNumId w:val="0"/>
  </w:num>
  <w:num w:numId="2">
    <w:abstractNumId w:val="1"/>
  </w:num>
  <w:num w:numId="3">
    <w:abstractNumId w:val="1"/>
    <w:lvlOverride w:ilvl="0">
      <w:lvl w:ilvl="0" w:tplc="44DC11AC">
        <w:start w:val="1"/>
        <w:numFmt w:val="bullet"/>
        <w:lvlText w:val="•"/>
        <w:lvlJc w:val="left"/>
        <w:pPr>
          <w:ind w:left="720" w:hanging="5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72E930">
        <w:start w:val="1"/>
        <w:numFmt w:val="bullet"/>
        <w:lvlText w:val="•"/>
        <w:lvlJc w:val="left"/>
        <w:pPr>
          <w:ind w:left="940" w:hanging="5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1817AA">
        <w:start w:val="1"/>
        <w:numFmt w:val="bullet"/>
        <w:lvlText w:val="•"/>
        <w:lvlJc w:val="left"/>
        <w:pPr>
          <w:ind w:left="1160" w:hanging="5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58B8C8">
        <w:start w:val="1"/>
        <w:numFmt w:val="bullet"/>
        <w:lvlText w:val="•"/>
        <w:lvlJc w:val="left"/>
        <w:pPr>
          <w:ind w:left="1380" w:hanging="5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848C48">
        <w:start w:val="1"/>
        <w:numFmt w:val="bullet"/>
        <w:lvlText w:val="•"/>
        <w:lvlJc w:val="left"/>
        <w:pPr>
          <w:ind w:left="1600" w:hanging="5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6C6932">
        <w:start w:val="1"/>
        <w:numFmt w:val="bullet"/>
        <w:lvlText w:val="•"/>
        <w:lvlJc w:val="left"/>
        <w:pPr>
          <w:ind w:left="1820" w:hanging="5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D48FD4">
        <w:start w:val="1"/>
        <w:numFmt w:val="bullet"/>
        <w:lvlText w:val="•"/>
        <w:lvlJc w:val="left"/>
        <w:pPr>
          <w:ind w:left="2040" w:hanging="5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508F66">
        <w:start w:val="1"/>
        <w:numFmt w:val="bullet"/>
        <w:lvlText w:val="•"/>
        <w:lvlJc w:val="left"/>
        <w:pPr>
          <w:ind w:left="2260" w:hanging="5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460CB2">
        <w:start w:val="1"/>
        <w:numFmt w:val="bullet"/>
        <w:lvlText w:val="•"/>
        <w:lvlJc w:val="left"/>
        <w:pPr>
          <w:ind w:left="2480" w:hanging="5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3D24"/>
    <w:rsid w:val="004A5339"/>
    <w:rsid w:val="00D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314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next w:val="a"/>
    <w:pPr>
      <w:keepNext/>
      <w:spacing w:before="240" w:after="60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styleId="a5">
    <w:name w:val="footnote text"/>
    <w:rPr>
      <w:rFonts w:eastAsia="Times New Roman"/>
      <w:color w:val="000000"/>
      <w:u w:color="000000"/>
    </w:rPr>
  </w:style>
  <w:style w:type="paragraph" w:customStyle="1" w:styleId="Tablecaption">
    <w:name w:val="Table caption"/>
    <w:pPr>
      <w:shd w:val="clear" w:color="auto" w:fill="FFFFFF"/>
      <w:spacing w:line="293" w:lineRule="exact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Bodytext7">
    <w:name w:val="Body text (7)"/>
    <w:pPr>
      <w:shd w:val="clear" w:color="auto" w:fill="FFFFFF"/>
      <w:spacing w:line="240" w:lineRule="atLeast"/>
    </w:pPr>
    <w:rPr>
      <w:rFonts w:cs="Arial Unicode MS"/>
      <w:color w:val="000000"/>
      <w:sz w:val="24"/>
      <w:szCs w:val="24"/>
      <w:u w:color="000000"/>
    </w:rPr>
  </w:style>
  <w:style w:type="paragraph" w:styleId="3">
    <w:name w:val="List Bullet 3"/>
    <w:pPr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Bodytext8">
    <w:name w:val="Body text (8)"/>
    <w:pPr>
      <w:shd w:val="clear" w:color="auto" w:fill="FFFFFF"/>
      <w:spacing w:line="240" w:lineRule="atLeast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a6">
    <w:name w:val="Body Text"/>
    <w:pPr>
      <w:shd w:val="clear" w:color="auto" w:fill="FFFFFF"/>
      <w:spacing w:after="60" w:line="298" w:lineRule="exact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4A5339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5339"/>
    <w:rPr>
      <w:rFonts w:ascii="Lucida Grande CY" w:hAnsi="Lucida Grande CY" w:cs="Arial Unicode MS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next w:val="a"/>
    <w:pPr>
      <w:keepNext/>
      <w:spacing w:before="240" w:after="60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styleId="a5">
    <w:name w:val="footnote text"/>
    <w:rPr>
      <w:rFonts w:eastAsia="Times New Roman"/>
      <w:color w:val="000000"/>
      <w:u w:color="000000"/>
    </w:rPr>
  </w:style>
  <w:style w:type="paragraph" w:customStyle="1" w:styleId="Tablecaption">
    <w:name w:val="Table caption"/>
    <w:pPr>
      <w:shd w:val="clear" w:color="auto" w:fill="FFFFFF"/>
      <w:spacing w:line="293" w:lineRule="exact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Bodytext7">
    <w:name w:val="Body text (7)"/>
    <w:pPr>
      <w:shd w:val="clear" w:color="auto" w:fill="FFFFFF"/>
      <w:spacing w:line="240" w:lineRule="atLeast"/>
    </w:pPr>
    <w:rPr>
      <w:rFonts w:cs="Arial Unicode MS"/>
      <w:color w:val="000000"/>
      <w:sz w:val="24"/>
      <w:szCs w:val="24"/>
      <w:u w:color="000000"/>
    </w:rPr>
  </w:style>
  <w:style w:type="paragraph" w:styleId="3">
    <w:name w:val="List Bullet 3"/>
    <w:pPr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Bodytext8">
    <w:name w:val="Body text (8)"/>
    <w:pPr>
      <w:shd w:val="clear" w:color="auto" w:fill="FFFFFF"/>
      <w:spacing w:line="240" w:lineRule="atLeast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a6">
    <w:name w:val="Body Text"/>
    <w:pPr>
      <w:shd w:val="clear" w:color="auto" w:fill="FFFFFF"/>
      <w:spacing w:after="60" w:line="298" w:lineRule="exact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4A5339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5339"/>
    <w:rPr>
      <w:rFonts w:ascii="Lucida Grande CY" w:hAnsi="Lucida Grande CY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2212</Words>
  <Characters>12614</Characters>
  <Application>Microsoft Macintosh Word</Application>
  <DocSecurity>0</DocSecurity>
  <Lines>105</Lines>
  <Paragraphs>29</Paragraphs>
  <ScaleCrop>false</ScaleCrop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Margarita</cp:lastModifiedBy>
  <cp:revision>2</cp:revision>
  <dcterms:created xsi:type="dcterms:W3CDTF">2020-08-07T09:49:00Z</dcterms:created>
  <dcterms:modified xsi:type="dcterms:W3CDTF">2020-08-07T09:50:00Z</dcterms:modified>
</cp:coreProperties>
</file>